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4DF9" w14:textId="77777777" w:rsidR="005306F2" w:rsidRDefault="005306F2" w:rsidP="000D4B15">
      <w:pPr>
        <w:tabs>
          <w:tab w:val="left" w:pos="5474"/>
          <w:tab w:val="left" w:pos="13523"/>
        </w:tabs>
        <w:ind w:right="-340"/>
        <w:rPr>
          <w:noProof/>
          <w:sz w:val="22"/>
          <w:szCs w:val="22"/>
        </w:rPr>
      </w:pPr>
    </w:p>
    <w:p w14:paraId="0A85F28D" w14:textId="77777777" w:rsidR="005306F2" w:rsidRDefault="005306F2" w:rsidP="000D4B15">
      <w:pPr>
        <w:tabs>
          <w:tab w:val="left" w:pos="5474"/>
          <w:tab w:val="left" w:pos="13523"/>
        </w:tabs>
        <w:ind w:right="-340"/>
        <w:rPr>
          <w:noProof/>
          <w:sz w:val="22"/>
          <w:szCs w:val="22"/>
        </w:rPr>
      </w:pPr>
    </w:p>
    <w:p w14:paraId="2E82A470" w14:textId="77777777" w:rsidR="005306F2" w:rsidRDefault="005306F2" w:rsidP="000D4B15">
      <w:pPr>
        <w:tabs>
          <w:tab w:val="left" w:pos="5474"/>
          <w:tab w:val="left" w:pos="13523"/>
        </w:tabs>
        <w:ind w:right="-340"/>
        <w:rPr>
          <w:noProof/>
          <w:sz w:val="22"/>
          <w:szCs w:val="22"/>
        </w:rPr>
      </w:pPr>
    </w:p>
    <w:p w14:paraId="15AF65B4" w14:textId="4FB6AFC9" w:rsidR="007C320F" w:rsidRDefault="007C320F" w:rsidP="000D4B15">
      <w:pPr>
        <w:tabs>
          <w:tab w:val="left" w:pos="5474"/>
          <w:tab w:val="left" w:pos="13523"/>
        </w:tabs>
        <w:ind w:right="-340"/>
        <w:rPr>
          <w:noProof/>
          <w:sz w:val="22"/>
          <w:szCs w:val="22"/>
        </w:rPr>
      </w:pPr>
      <w:r w:rsidRPr="00645B58">
        <w:rPr>
          <w:noProof/>
          <w:sz w:val="22"/>
          <w:szCs w:val="22"/>
        </w:rPr>
        <w:tab/>
      </w:r>
    </w:p>
    <w:p w14:paraId="16670CC0" w14:textId="1AF40133" w:rsidR="005306F2" w:rsidRPr="005306F2" w:rsidRDefault="005306F2" w:rsidP="005306F2">
      <w:pPr>
        <w:rPr>
          <w:rFonts w:ascii="Arial" w:hAnsi="Arial" w:cs="Arial"/>
          <w:b/>
          <w:spacing w:val="5"/>
          <w:kern w:val="28"/>
          <w:szCs w:val="52"/>
        </w:rPr>
      </w:pPr>
      <w:r w:rsidRPr="005306F2">
        <w:rPr>
          <w:rFonts w:ascii="Arial" w:eastAsia="Arial" w:hAnsi="Arial" w:cs="Arial"/>
          <w:b/>
          <w:color w:val="000000"/>
          <w:sz w:val="22"/>
          <w:szCs w:val="22"/>
          <w:lang w:val="fr-CH"/>
        </w:rPr>
        <w:t>Recensement d’automne 202</w:t>
      </w:r>
      <w:r w:rsidR="00BE0FE3">
        <w:rPr>
          <w:rFonts w:ascii="Arial" w:eastAsia="Arial" w:hAnsi="Arial" w:cs="Arial"/>
          <w:b/>
          <w:color w:val="000000"/>
          <w:sz w:val="22"/>
          <w:szCs w:val="22"/>
          <w:lang w:val="fr-CH"/>
        </w:rPr>
        <w:t>5</w:t>
      </w:r>
      <w:r w:rsidRPr="005306F2">
        <w:rPr>
          <w:rFonts w:ascii="Arial" w:eastAsia="Arial" w:hAnsi="Arial" w:cs="Arial"/>
          <w:b/>
          <w:color w:val="000000"/>
          <w:sz w:val="22"/>
          <w:szCs w:val="22"/>
          <w:lang w:val="fr-CH"/>
        </w:rPr>
        <w:t>/202</w:t>
      </w:r>
      <w:r w:rsidR="00BE0FE3">
        <w:rPr>
          <w:rFonts w:ascii="Arial" w:eastAsia="Arial" w:hAnsi="Arial" w:cs="Arial"/>
          <w:b/>
          <w:color w:val="000000"/>
          <w:sz w:val="22"/>
          <w:szCs w:val="22"/>
          <w:lang w:val="fr-CH"/>
        </w:rPr>
        <w:t>6</w:t>
      </w:r>
      <w:r w:rsidRPr="005306F2">
        <w:rPr>
          <w:rFonts w:ascii="Arial" w:eastAsia="Arial" w:hAnsi="Arial" w:cs="Arial"/>
          <w:b/>
          <w:color w:val="000000"/>
          <w:sz w:val="22"/>
          <w:szCs w:val="22"/>
          <w:lang w:val="fr-CH"/>
        </w:rPr>
        <w:t>, recensement d’estivage 202</w:t>
      </w:r>
      <w:r w:rsidR="00BE0FE3">
        <w:rPr>
          <w:rFonts w:ascii="Arial" w:eastAsia="Arial" w:hAnsi="Arial" w:cs="Arial"/>
          <w:b/>
          <w:color w:val="000000"/>
          <w:sz w:val="22"/>
          <w:szCs w:val="22"/>
          <w:lang w:val="fr-CH"/>
        </w:rPr>
        <w:t>5</w:t>
      </w:r>
      <w:r w:rsidRPr="005306F2">
        <w:rPr>
          <w:rFonts w:ascii="Arial" w:eastAsia="Arial" w:hAnsi="Arial" w:cs="Arial"/>
          <w:b/>
          <w:color w:val="000000"/>
          <w:sz w:val="22"/>
          <w:szCs w:val="22"/>
          <w:lang w:val="fr-CH"/>
        </w:rPr>
        <w:t xml:space="preserve"> et recensement 202</w:t>
      </w:r>
      <w:r w:rsidR="00BE0FE3">
        <w:rPr>
          <w:rFonts w:ascii="Arial" w:eastAsia="Arial" w:hAnsi="Arial" w:cs="Arial"/>
          <w:b/>
          <w:color w:val="000000"/>
          <w:sz w:val="22"/>
          <w:szCs w:val="22"/>
          <w:lang w:val="fr-CH"/>
        </w:rPr>
        <w:t>5</w:t>
      </w:r>
      <w:r w:rsidRPr="005306F2">
        <w:rPr>
          <w:rFonts w:ascii="Arial" w:eastAsia="Arial" w:hAnsi="Arial" w:cs="Arial"/>
          <w:b/>
          <w:color w:val="000000"/>
          <w:sz w:val="22"/>
          <w:szCs w:val="22"/>
          <w:lang w:val="fr-CH"/>
        </w:rPr>
        <w:t xml:space="preserve"> des surfaces de protection de la nature</w:t>
      </w:r>
      <w:r w:rsidRPr="005306F2">
        <w:rPr>
          <w:rFonts w:ascii="Arial" w:eastAsia="Arial" w:hAnsi="Arial" w:cs="Arial"/>
          <w:b/>
          <w:color w:val="000000"/>
          <w:lang w:val="fr-CH"/>
        </w:rPr>
        <w:br/>
      </w:r>
    </w:p>
    <w:tbl>
      <w:tblPr>
        <w:tblW w:w="9537"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828"/>
        <w:gridCol w:w="709"/>
      </w:tblGrid>
      <w:tr w:rsidR="005306F2" w:rsidRPr="005306F2" w14:paraId="43507C2B" w14:textId="77777777" w:rsidTr="009E4F37">
        <w:trPr>
          <w:gridAfter w:val="1"/>
          <w:wAfter w:w="709" w:type="dxa"/>
          <w:trHeight w:val="348"/>
        </w:trPr>
        <w:tc>
          <w:tcPr>
            <w:tcW w:w="8828" w:type="dxa"/>
            <w:tcBorders>
              <w:top w:val="nil"/>
              <w:left w:val="nil"/>
              <w:bottom w:val="nil"/>
              <w:right w:val="nil"/>
            </w:tcBorders>
            <w:tcMar>
              <w:top w:w="39" w:type="dxa"/>
              <w:left w:w="39" w:type="dxa"/>
              <w:bottom w:w="39" w:type="dxa"/>
              <w:right w:w="39" w:type="dxa"/>
            </w:tcMar>
          </w:tcPr>
          <w:p w14:paraId="0A60EC28" w14:textId="77777777" w:rsidR="005306F2" w:rsidRPr="005306F2" w:rsidRDefault="005306F2" w:rsidP="009E4F37">
            <w:pPr>
              <w:rPr>
                <w:rFonts w:ascii="Arial" w:hAnsi="Arial" w:cs="Arial"/>
                <w:sz w:val="22"/>
                <w:szCs w:val="22"/>
              </w:rPr>
            </w:pPr>
            <w:r w:rsidRPr="005306F2">
              <w:rPr>
                <w:rFonts w:ascii="Arial" w:eastAsia="Arial" w:hAnsi="Arial" w:cs="Arial"/>
                <w:color w:val="000000"/>
                <w:sz w:val="22"/>
                <w:szCs w:val="22"/>
              </w:rPr>
              <w:t>Madame, Monsieur,</w:t>
            </w:r>
          </w:p>
        </w:tc>
      </w:tr>
      <w:tr w:rsidR="005306F2" w:rsidRPr="005306F2" w14:paraId="1EA4E319" w14:textId="77777777" w:rsidTr="009E4F37">
        <w:trPr>
          <w:trHeight w:val="3318"/>
        </w:trPr>
        <w:tc>
          <w:tcPr>
            <w:tcW w:w="9537" w:type="dxa"/>
            <w:gridSpan w:val="2"/>
            <w:tcBorders>
              <w:top w:val="nil"/>
              <w:left w:val="nil"/>
              <w:bottom w:val="nil"/>
              <w:right w:val="nil"/>
            </w:tcBorders>
            <w:tcMar>
              <w:top w:w="39" w:type="dxa"/>
              <w:left w:w="39" w:type="dxa"/>
              <w:bottom w:w="39" w:type="dxa"/>
              <w:right w:w="39" w:type="dxa"/>
            </w:tcMar>
          </w:tcPr>
          <w:p w14:paraId="01B85BF6" w14:textId="77777777" w:rsidR="005306F2" w:rsidRPr="005306F2" w:rsidRDefault="005306F2" w:rsidP="009E4F37">
            <w:pPr>
              <w:rPr>
                <w:rFonts w:ascii="Arial" w:eastAsia="Arial" w:hAnsi="Arial" w:cs="Arial"/>
                <w:color w:val="000000"/>
                <w:sz w:val="22"/>
                <w:szCs w:val="22"/>
                <w:lang w:val="fr-CH"/>
              </w:rPr>
            </w:pPr>
            <w:r w:rsidRPr="005306F2">
              <w:rPr>
                <w:rFonts w:ascii="Arial" w:eastAsiaTheme="minorHAnsi" w:hAnsi="Arial" w:cs="Arial"/>
                <w:color w:val="231F20"/>
                <w:sz w:val="22"/>
                <w:szCs w:val="22"/>
                <w:lang w:val="fr-CH"/>
              </w:rPr>
              <w:t xml:space="preserve">Dans le cadre de votre demande de paiements directs, ainsi que pour satisfaire aux exigences PER, vous devez saisir les données de structures de votre exploitation et inscrire les différents types de paiements directs. Les exploitants des cantons GELAN de Fribourg, Berne et Soleure effectuent ce recensement via le portail </w:t>
            </w:r>
            <w:r w:rsidRPr="005306F2">
              <w:rPr>
                <w:rFonts w:ascii="Arial" w:eastAsia="Arial" w:hAnsi="Arial" w:cs="Arial"/>
                <w:color w:val="000000"/>
                <w:sz w:val="22"/>
                <w:szCs w:val="22"/>
                <w:lang w:val="fr-CH"/>
              </w:rPr>
              <w:t xml:space="preserve"> </w:t>
            </w:r>
            <w:hyperlink r:id="rId8" w:history="1">
              <w:r w:rsidRPr="005306F2">
                <w:rPr>
                  <w:rStyle w:val="Lienhypertexte"/>
                  <w:rFonts w:ascii="Arial" w:eastAsia="Arial" w:hAnsi="Arial" w:cs="Arial"/>
                  <w:b/>
                  <w:sz w:val="22"/>
                  <w:szCs w:val="22"/>
                  <w:lang w:val="fr-CH"/>
                </w:rPr>
                <w:t>www.agate.ch</w:t>
              </w:r>
            </w:hyperlink>
            <w:r w:rsidRPr="005306F2">
              <w:rPr>
                <w:rFonts w:ascii="Arial" w:eastAsia="Arial" w:hAnsi="Arial" w:cs="Arial"/>
                <w:color w:val="000000"/>
                <w:sz w:val="22"/>
                <w:szCs w:val="22"/>
                <w:lang w:val="fr-CH"/>
              </w:rPr>
              <w:t>.</w:t>
            </w:r>
          </w:p>
          <w:p w14:paraId="18AC93C8" w14:textId="77777777" w:rsidR="005306F2" w:rsidRPr="005306F2" w:rsidRDefault="005306F2" w:rsidP="009E4F37">
            <w:pPr>
              <w:rPr>
                <w:rFonts w:ascii="Arial" w:eastAsia="Arial" w:hAnsi="Arial" w:cs="Arial"/>
                <w:color w:val="000000"/>
                <w:sz w:val="22"/>
                <w:szCs w:val="22"/>
                <w:lang w:val="fr-CH"/>
              </w:rPr>
            </w:pPr>
          </w:p>
          <w:p w14:paraId="2FAE27F7" w14:textId="77777777" w:rsidR="005306F2" w:rsidRPr="005306F2" w:rsidRDefault="005306F2" w:rsidP="009E4F37">
            <w:pPr>
              <w:rPr>
                <w:rFonts w:ascii="Arial" w:hAnsi="Arial" w:cs="Arial"/>
                <w:sz w:val="22"/>
                <w:szCs w:val="22"/>
                <w:lang w:val="fr-CH"/>
              </w:rPr>
            </w:pPr>
            <w:r w:rsidRPr="005306F2">
              <w:rPr>
                <w:rFonts w:ascii="Arial" w:eastAsia="Arial" w:hAnsi="Arial" w:cs="Arial"/>
                <w:color w:val="000000"/>
                <w:sz w:val="22"/>
                <w:szCs w:val="22"/>
                <w:u w:val="single"/>
                <w:lang w:val="fr-CH"/>
              </w:rPr>
              <w:t>Accès via Agate</w:t>
            </w:r>
          </w:p>
          <w:p w14:paraId="47400413" w14:textId="5F1F4C44"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 xml:space="preserve">L’accès à l’application GELAN se fait via le portail fédéral Agate </w:t>
            </w:r>
            <w:r>
              <w:rPr>
                <w:rFonts w:ascii="Arial" w:eastAsia="Arial" w:hAnsi="Arial" w:cs="Arial"/>
                <w:color w:val="000000"/>
                <w:sz w:val="22"/>
                <w:szCs w:val="22"/>
                <w:lang w:val="fr-CH"/>
              </w:rPr>
              <w:t>à l’aide du</w:t>
            </w:r>
            <w:r w:rsidRPr="005306F2">
              <w:rPr>
                <w:rFonts w:ascii="Arial" w:eastAsia="Arial" w:hAnsi="Arial" w:cs="Arial"/>
                <w:color w:val="000000"/>
                <w:sz w:val="22"/>
                <w:szCs w:val="22"/>
                <w:lang w:val="fr-CH"/>
              </w:rPr>
              <w:t xml:space="preserve"> CH-Login. Si vous avez oublié vos données de connexion, veuillez contacter au plus vite le service d’assistance Agate (voir plus bas) pour obtenir un nouveau mot de passe. Vous pouvez aussi demander ce mot de passe directement sur </w:t>
            </w:r>
            <w:hyperlink r:id="rId9" w:history="1">
              <w:r w:rsidRPr="005306F2">
                <w:rPr>
                  <w:rStyle w:val="Lienhypertexte"/>
                  <w:rFonts w:ascii="Arial" w:eastAsia="Arial" w:hAnsi="Arial" w:cs="Arial"/>
                  <w:sz w:val="22"/>
                  <w:szCs w:val="22"/>
                  <w:lang w:val="fr-CH"/>
                </w:rPr>
                <w:t>www.agate.ch</w:t>
              </w:r>
            </w:hyperlink>
            <w:r w:rsidRPr="005306F2">
              <w:rPr>
                <w:rFonts w:ascii="Arial" w:eastAsia="Arial" w:hAnsi="Arial" w:cs="Arial"/>
                <w:color w:val="000000"/>
                <w:sz w:val="22"/>
                <w:szCs w:val="22"/>
                <w:lang w:val="fr-CH"/>
              </w:rPr>
              <w:t xml:space="preserve"> (cliquer sur « Demander un nouveau mot de passe »). </w:t>
            </w:r>
            <w:r w:rsidRPr="005306F2">
              <w:rPr>
                <w:rFonts w:ascii="Arial" w:eastAsia="Arial" w:hAnsi="Arial" w:cs="Arial"/>
                <w:color w:val="000000"/>
                <w:sz w:val="22"/>
                <w:szCs w:val="22"/>
                <w:lang w:val="fr-CH"/>
              </w:rPr>
              <w:br/>
            </w:r>
            <w:r w:rsidRPr="005306F2">
              <w:rPr>
                <w:rFonts w:ascii="Arial" w:eastAsia="Arial" w:hAnsi="Arial" w:cs="Arial"/>
                <w:color w:val="000000"/>
                <w:sz w:val="22"/>
                <w:szCs w:val="22"/>
                <w:lang w:val="fr-CH"/>
              </w:rPr>
              <w:br/>
              <w:t xml:space="preserve">Après vous être connecté-e-s à </w:t>
            </w:r>
            <w:hyperlink r:id="rId10" w:history="1">
              <w:r w:rsidRPr="005306F2">
                <w:rPr>
                  <w:rStyle w:val="Lienhypertexte"/>
                  <w:rFonts w:ascii="Arial" w:eastAsia="Arial" w:hAnsi="Arial" w:cs="Arial"/>
                  <w:sz w:val="22"/>
                  <w:szCs w:val="22"/>
                  <w:lang w:val="fr-CH"/>
                </w:rPr>
                <w:t>www.agate.ch</w:t>
              </w:r>
            </w:hyperlink>
            <w:r w:rsidRPr="005306F2">
              <w:rPr>
                <w:rFonts w:ascii="Arial" w:eastAsia="Arial" w:hAnsi="Arial" w:cs="Arial"/>
                <w:color w:val="000000"/>
                <w:sz w:val="22"/>
                <w:szCs w:val="22"/>
                <w:lang w:val="fr-CH"/>
              </w:rPr>
              <w:t xml:space="preserve"> à l’aide de votre numéro Agate, respectivement de votre adresse </w:t>
            </w:r>
            <w:proofErr w:type="gramStart"/>
            <w:r w:rsidRPr="005306F2">
              <w:rPr>
                <w:rFonts w:ascii="Arial" w:eastAsia="Arial" w:hAnsi="Arial" w:cs="Arial"/>
                <w:color w:val="000000"/>
                <w:sz w:val="22"/>
                <w:szCs w:val="22"/>
                <w:lang w:val="fr-CH"/>
              </w:rPr>
              <w:t>e-mail</w:t>
            </w:r>
            <w:proofErr w:type="gramEnd"/>
            <w:r w:rsidRPr="005306F2">
              <w:rPr>
                <w:rFonts w:ascii="Arial" w:eastAsia="Arial" w:hAnsi="Arial" w:cs="Arial"/>
                <w:color w:val="000000"/>
                <w:sz w:val="22"/>
                <w:szCs w:val="22"/>
                <w:lang w:val="fr-CH"/>
              </w:rPr>
              <w:t xml:space="preserve"> dans le cas du CH-Login, et de votre mot de passe, sélectionnez l’application « Recensement cantonal FR » pour accéder au choix du rôle et saisir vos données.</w:t>
            </w:r>
          </w:p>
          <w:p w14:paraId="7DE92278" w14:textId="77777777" w:rsidR="005306F2" w:rsidRPr="005306F2" w:rsidRDefault="005306F2" w:rsidP="009E4F37">
            <w:pPr>
              <w:rPr>
                <w:rFonts w:ascii="Arial" w:eastAsia="Arial" w:hAnsi="Arial" w:cs="Arial"/>
                <w:b/>
                <w:color w:val="000000"/>
                <w:sz w:val="22"/>
                <w:szCs w:val="22"/>
                <w:lang w:val="fr-CH"/>
              </w:rPr>
            </w:pPr>
          </w:p>
          <w:p w14:paraId="73DC4010" w14:textId="42EFDD38" w:rsidR="005306F2" w:rsidRPr="005306F2" w:rsidRDefault="005306F2" w:rsidP="009E4F37">
            <w:pPr>
              <w:rPr>
                <w:rFonts w:ascii="Arial" w:eastAsia="Arial" w:hAnsi="Arial" w:cs="Arial"/>
                <w:color w:val="000000"/>
                <w:spacing w:val="-6"/>
                <w:sz w:val="22"/>
                <w:szCs w:val="22"/>
                <w:lang w:val="fr-CH"/>
              </w:rPr>
            </w:pPr>
            <w:r w:rsidRPr="005306F2">
              <w:rPr>
                <w:rFonts w:ascii="Arial" w:eastAsia="Arial" w:hAnsi="Arial" w:cs="Arial"/>
                <w:color w:val="000000"/>
                <w:spacing w:val="-6"/>
                <w:sz w:val="22"/>
                <w:szCs w:val="22"/>
                <w:lang w:val="fr-CH"/>
              </w:rPr>
              <w:t>Le recensement d’automne 202</w:t>
            </w:r>
            <w:r w:rsidR="00BE0FE3">
              <w:rPr>
                <w:rFonts w:ascii="Arial" w:eastAsia="Arial" w:hAnsi="Arial" w:cs="Arial"/>
                <w:color w:val="000000"/>
                <w:spacing w:val="-6"/>
                <w:sz w:val="22"/>
                <w:szCs w:val="22"/>
                <w:lang w:val="fr-CH"/>
              </w:rPr>
              <w:t>5</w:t>
            </w:r>
            <w:r w:rsidRPr="005306F2">
              <w:rPr>
                <w:rFonts w:ascii="Arial" w:eastAsia="Arial" w:hAnsi="Arial" w:cs="Arial"/>
                <w:color w:val="000000"/>
                <w:spacing w:val="-6"/>
                <w:sz w:val="22"/>
                <w:szCs w:val="22"/>
                <w:lang w:val="fr-CH"/>
              </w:rPr>
              <w:t>/202</w:t>
            </w:r>
            <w:r w:rsidR="00BE0FE3">
              <w:rPr>
                <w:rFonts w:ascii="Arial" w:eastAsia="Arial" w:hAnsi="Arial" w:cs="Arial"/>
                <w:color w:val="000000"/>
                <w:spacing w:val="-6"/>
                <w:sz w:val="22"/>
                <w:szCs w:val="22"/>
                <w:lang w:val="fr-CH"/>
              </w:rPr>
              <w:t>6</w:t>
            </w:r>
            <w:r w:rsidRPr="005306F2">
              <w:rPr>
                <w:rFonts w:ascii="Arial" w:eastAsia="Arial" w:hAnsi="Arial" w:cs="Arial"/>
                <w:color w:val="000000"/>
                <w:spacing w:val="-6"/>
                <w:sz w:val="22"/>
                <w:szCs w:val="22"/>
                <w:lang w:val="fr-CH"/>
              </w:rPr>
              <w:t xml:space="preserve"> ainsi que les recensements d’estivage et des surfaces de protection de la nature 2024 se dérouleront du </w:t>
            </w:r>
            <w:r w:rsidR="00BE0FE3">
              <w:rPr>
                <w:rFonts w:ascii="Arial" w:eastAsia="Arial" w:hAnsi="Arial" w:cs="Arial"/>
                <w:b/>
                <w:color w:val="000000"/>
                <w:spacing w:val="-6"/>
                <w:sz w:val="22"/>
                <w:szCs w:val="22"/>
                <w:lang w:val="fr-CH"/>
              </w:rPr>
              <w:t>29</w:t>
            </w:r>
            <w:r w:rsidRPr="005306F2">
              <w:rPr>
                <w:rFonts w:ascii="Arial" w:eastAsia="Arial" w:hAnsi="Arial" w:cs="Arial"/>
                <w:b/>
                <w:color w:val="000000"/>
                <w:spacing w:val="-6"/>
                <w:sz w:val="22"/>
                <w:szCs w:val="22"/>
                <w:lang w:val="fr-CH"/>
              </w:rPr>
              <w:t xml:space="preserve"> août au 17 septembre 202</w:t>
            </w:r>
            <w:r w:rsidR="00BE0FE3">
              <w:rPr>
                <w:rFonts w:ascii="Arial" w:eastAsia="Arial" w:hAnsi="Arial" w:cs="Arial"/>
                <w:b/>
                <w:color w:val="000000"/>
                <w:spacing w:val="-6"/>
                <w:sz w:val="22"/>
                <w:szCs w:val="22"/>
                <w:lang w:val="fr-CH"/>
              </w:rPr>
              <w:t>5</w:t>
            </w:r>
            <w:r w:rsidRPr="005306F2">
              <w:rPr>
                <w:rFonts w:ascii="Arial" w:eastAsia="Arial" w:hAnsi="Arial" w:cs="Arial"/>
                <w:color w:val="000000"/>
                <w:spacing w:val="-6"/>
                <w:sz w:val="22"/>
                <w:szCs w:val="22"/>
                <w:lang w:val="fr-CH"/>
              </w:rPr>
              <w:t>.</w:t>
            </w:r>
          </w:p>
          <w:p w14:paraId="6392AA5C" w14:textId="77777777" w:rsidR="005306F2" w:rsidRPr="005306F2" w:rsidRDefault="005306F2" w:rsidP="009E4F37">
            <w:pPr>
              <w:rPr>
                <w:rFonts w:ascii="Arial" w:eastAsia="Arial" w:hAnsi="Arial" w:cs="Arial"/>
                <w:color w:val="000000"/>
                <w:sz w:val="22"/>
                <w:szCs w:val="22"/>
                <w:lang w:val="fr-CH"/>
              </w:rPr>
            </w:pPr>
          </w:p>
          <w:p w14:paraId="0C9E71B4" w14:textId="77777777"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Les données suivantes doivent être déclarées :</w:t>
            </w:r>
          </w:p>
          <w:p w14:paraId="357CB78B" w14:textId="77777777" w:rsidR="005306F2" w:rsidRPr="005306F2" w:rsidRDefault="005306F2" w:rsidP="009E4F37">
            <w:pPr>
              <w:rPr>
                <w:rFonts w:ascii="Arial" w:eastAsia="Arial" w:hAnsi="Arial" w:cs="Arial"/>
                <w:color w:val="000000"/>
                <w:sz w:val="22"/>
                <w:szCs w:val="22"/>
                <w:lang w:val="fr-CH"/>
              </w:rPr>
            </w:pPr>
          </w:p>
          <w:p w14:paraId="0C9A2F55" w14:textId="42B0294A" w:rsidR="005306F2" w:rsidRPr="005306F2" w:rsidRDefault="005306F2" w:rsidP="005306F2">
            <w:pPr>
              <w:pStyle w:val="Paragraphedeliste"/>
              <w:numPr>
                <w:ilvl w:val="0"/>
                <w:numId w:val="3"/>
              </w:numPr>
              <w:autoSpaceDE w:val="0"/>
              <w:autoSpaceDN w:val="0"/>
              <w:adjustRightInd w:val="0"/>
              <w:spacing w:after="0"/>
              <w:rPr>
                <w:rFonts w:eastAsiaTheme="minorHAnsi" w:cs="Arial"/>
                <w:color w:val="231F20"/>
                <w:szCs w:val="22"/>
                <w:lang w:val="fr-CH" w:eastAsia="en-US"/>
              </w:rPr>
            </w:pPr>
            <w:r w:rsidRPr="005306F2">
              <w:rPr>
                <w:rFonts w:eastAsiaTheme="minorHAnsi" w:cs="Arial"/>
                <w:b/>
                <w:bCs/>
                <w:color w:val="231F20"/>
                <w:szCs w:val="22"/>
                <w:lang w:val="fr-CH" w:eastAsia="en-US"/>
              </w:rPr>
              <w:t>Recensement final 202</w:t>
            </w:r>
            <w:r w:rsidR="00BE0FE3">
              <w:rPr>
                <w:rFonts w:eastAsiaTheme="minorHAnsi" w:cs="Arial"/>
                <w:b/>
                <w:bCs/>
                <w:color w:val="231F20"/>
                <w:szCs w:val="22"/>
                <w:lang w:val="fr-CH" w:eastAsia="en-US"/>
              </w:rPr>
              <w:t>5</w:t>
            </w:r>
            <w:r w:rsidRPr="005306F2">
              <w:rPr>
                <w:rFonts w:eastAsiaTheme="minorHAnsi" w:cs="Arial"/>
                <w:b/>
                <w:bCs/>
                <w:color w:val="231F20"/>
                <w:szCs w:val="22"/>
                <w:lang w:val="fr-CH" w:eastAsia="en-US"/>
              </w:rPr>
              <w:t xml:space="preserve"> (-&gt; choisir rôle 202</w:t>
            </w:r>
            <w:r w:rsidR="00BE0FE3">
              <w:rPr>
                <w:rFonts w:eastAsiaTheme="minorHAnsi" w:cs="Arial"/>
                <w:b/>
                <w:bCs/>
                <w:color w:val="231F20"/>
                <w:szCs w:val="22"/>
                <w:lang w:val="fr-CH" w:eastAsia="en-US"/>
              </w:rPr>
              <w:t>5</w:t>
            </w:r>
            <w:r w:rsidRPr="005306F2">
              <w:rPr>
                <w:rFonts w:eastAsiaTheme="minorHAnsi" w:cs="Arial"/>
                <w:b/>
                <w:bCs/>
                <w:color w:val="231F20"/>
                <w:szCs w:val="22"/>
                <w:lang w:val="fr-CH" w:eastAsia="en-US"/>
              </w:rPr>
              <w:t xml:space="preserve">) : </w:t>
            </w:r>
            <w:r w:rsidRPr="005306F2">
              <w:rPr>
                <w:rFonts w:eastAsiaTheme="minorHAnsi" w:cs="Arial"/>
                <w:color w:val="231F20"/>
                <w:szCs w:val="22"/>
                <w:lang w:val="fr-CH" w:eastAsia="en-US"/>
              </w:rPr>
              <w:t xml:space="preserve">les exploitations à l’année et les exploitations d’estivage saisissent les données requises pour le versement des </w:t>
            </w:r>
            <w:r w:rsidRPr="005306F2">
              <w:rPr>
                <w:rFonts w:eastAsiaTheme="minorHAnsi" w:cs="Arial"/>
                <w:b/>
                <w:bCs/>
                <w:color w:val="231F20"/>
                <w:szCs w:val="22"/>
                <w:lang w:val="fr-CH" w:eastAsia="en-US"/>
              </w:rPr>
              <w:t>contributions pour la protection de la nature et des contributions d’estivage</w:t>
            </w:r>
            <w:r w:rsidRPr="005306F2">
              <w:rPr>
                <w:rFonts w:eastAsiaTheme="minorHAnsi" w:cs="Arial"/>
                <w:color w:val="231F20"/>
                <w:szCs w:val="22"/>
                <w:lang w:val="fr-CH" w:eastAsia="en-US"/>
              </w:rPr>
              <w:t>. Aucune déclaration supplémentaire n’est nécessaire pour les autres contributions.</w:t>
            </w:r>
          </w:p>
          <w:p w14:paraId="12168F92" w14:textId="77777777" w:rsidR="005306F2" w:rsidRPr="005306F2" w:rsidRDefault="005306F2" w:rsidP="009E4F37">
            <w:pPr>
              <w:rPr>
                <w:rFonts w:ascii="Arial" w:eastAsiaTheme="minorHAnsi" w:hAnsi="Arial" w:cs="Arial"/>
                <w:color w:val="231F20"/>
                <w:sz w:val="22"/>
                <w:szCs w:val="22"/>
                <w:lang w:val="fr-CH"/>
              </w:rPr>
            </w:pPr>
          </w:p>
          <w:p w14:paraId="068E96A7" w14:textId="1AF819B9" w:rsidR="005306F2" w:rsidRPr="005306F2" w:rsidRDefault="005306F2" w:rsidP="005306F2">
            <w:pPr>
              <w:pStyle w:val="Paragraphedeliste"/>
              <w:numPr>
                <w:ilvl w:val="0"/>
                <w:numId w:val="3"/>
              </w:numPr>
              <w:autoSpaceDE w:val="0"/>
              <w:autoSpaceDN w:val="0"/>
              <w:adjustRightInd w:val="0"/>
              <w:spacing w:after="0"/>
              <w:rPr>
                <w:rFonts w:eastAsia="Arial" w:cs="Arial"/>
                <w:b/>
                <w:color w:val="000000"/>
                <w:szCs w:val="22"/>
                <w:lang w:val="fr-CH"/>
              </w:rPr>
            </w:pPr>
            <w:r w:rsidRPr="005306F2">
              <w:rPr>
                <w:rFonts w:eastAsiaTheme="minorHAnsi" w:cs="Arial"/>
                <w:b/>
                <w:bCs/>
                <w:color w:val="231F20"/>
                <w:szCs w:val="22"/>
                <w:lang w:val="fr-CH" w:eastAsia="en-US"/>
              </w:rPr>
              <w:t>Recensement d’automne 202</w:t>
            </w:r>
            <w:r w:rsidR="00BE0FE3">
              <w:rPr>
                <w:rFonts w:eastAsiaTheme="minorHAnsi" w:cs="Arial"/>
                <w:b/>
                <w:bCs/>
                <w:color w:val="231F20"/>
                <w:szCs w:val="22"/>
                <w:lang w:val="fr-CH" w:eastAsia="en-US"/>
              </w:rPr>
              <w:t>5</w:t>
            </w:r>
            <w:r w:rsidRPr="005306F2">
              <w:rPr>
                <w:rFonts w:eastAsiaTheme="minorHAnsi" w:cs="Arial"/>
                <w:b/>
                <w:bCs/>
                <w:color w:val="231F20"/>
                <w:szCs w:val="22"/>
                <w:lang w:val="fr-CH" w:eastAsia="en-US"/>
              </w:rPr>
              <w:t>/202</w:t>
            </w:r>
            <w:r w:rsidR="00BE0FE3">
              <w:rPr>
                <w:rFonts w:eastAsiaTheme="minorHAnsi" w:cs="Arial"/>
                <w:b/>
                <w:bCs/>
                <w:color w:val="231F20"/>
                <w:szCs w:val="22"/>
                <w:lang w:val="fr-CH" w:eastAsia="en-US"/>
              </w:rPr>
              <w:t>6</w:t>
            </w:r>
            <w:r w:rsidRPr="005306F2">
              <w:rPr>
                <w:rFonts w:eastAsiaTheme="minorHAnsi" w:cs="Arial"/>
                <w:b/>
                <w:bCs/>
                <w:color w:val="231F20"/>
                <w:szCs w:val="22"/>
                <w:lang w:val="fr-CH" w:eastAsia="en-US"/>
              </w:rPr>
              <w:t xml:space="preserve"> (-&gt; choisir rôle 202</w:t>
            </w:r>
            <w:r w:rsidR="00BE0FE3">
              <w:rPr>
                <w:rFonts w:eastAsiaTheme="minorHAnsi" w:cs="Arial"/>
                <w:b/>
                <w:bCs/>
                <w:color w:val="231F20"/>
                <w:szCs w:val="22"/>
                <w:lang w:val="fr-CH" w:eastAsia="en-US"/>
              </w:rPr>
              <w:t>6</w:t>
            </w:r>
            <w:r w:rsidRPr="005306F2">
              <w:rPr>
                <w:rFonts w:eastAsiaTheme="minorHAnsi" w:cs="Arial"/>
                <w:b/>
                <w:bCs/>
                <w:color w:val="231F20"/>
                <w:szCs w:val="22"/>
                <w:lang w:val="fr-CH" w:eastAsia="en-US"/>
              </w:rPr>
              <w:t xml:space="preserve">) : </w:t>
            </w:r>
            <w:r w:rsidRPr="005306F2">
              <w:rPr>
                <w:rFonts w:eastAsiaTheme="minorHAnsi" w:cs="Arial"/>
                <w:color w:val="231F20"/>
                <w:szCs w:val="22"/>
                <w:lang w:val="fr-CH" w:eastAsia="en-US"/>
              </w:rPr>
              <w:t xml:space="preserve">les exploitations à l’année inscrivent les </w:t>
            </w:r>
            <w:r w:rsidRPr="005306F2">
              <w:rPr>
                <w:rFonts w:eastAsiaTheme="minorHAnsi" w:cs="Arial"/>
                <w:b/>
                <w:bCs/>
                <w:color w:val="231F20"/>
                <w:szCs w:val="22"/>
                <w:lang w:val="fr-CH" w:eastAsia="en-US"/>
              </w:rPr>
              <w:t>mesures pour l’année de contributions 202</w:t>
            </w:r>
            <w:r w:rsidR="00BE0FE3">
              <w:rPr>
                <w:rFonts w:eastAsiaTheme="minorHAnsi" w:cs="Arial"/>
                <w:b/>
                <w:bCs/>
                <w:color w:val="231F20"/>
                <w:szCs w:val="22"/>
                <w:lang w:val="fr-CH" w:eastAsia="en-US"/>
              </w:rPr>
              <w:t>6</w:t>
            </w:r>
            <w:r w:rsidRPr="005306F2">
              <w:rPr>
                <w:rFonts w:eastAsiaTheme="minorHAnsi" w:cs="Arial"/>
                <w:color w:val="231F20"/>
                <w:szCs w:val="22"/>
                <w:lang w:val="fr-CH" w:eastAsia="en-US"/>
              </w:rPr>
              <w:t>.</w:t>
            </w:r>
          </w:p>
          <w:p w14:paraId="27364A81" w14:textId="77777777" w:rsidR="005306F2" w:rsidRPr="005306F2" w:rsidRDefault="005306F2" w:rsidP="009E4F37">
            <w:pPr>
              <w:rPr>
                <w:rFonts w:ascii="Arial" w:eastAsia="Arial" w:hAnsi="Arial" w:cs="Arial"/>
                <w:b/>
                <w:color w:val="000000"/>
                <w:sz w:val="22"/>
                <w:szCs w:val="22"/>
                <w:lang w:val="fr-CH"/>
              </w:rPr>
            </w:pPr>
          </w:p>
          <w:p w14:paraId="68D4F56D" w14:textId="77777777" w:rsidR="005306F2" w:rsidRPr="005306F2" w:rsidRDefault="005306F2" w:rsidP="009E4F37">
            <w:pPr>
              <w:rPr>
                <w:rFonts w:ascii="Arial" w:eastAsia="Arial" w:hAnsi="Arial" w:cs="Arial"/>
                <w:b/>
                <w:color w:val="000000"/>
                <w:sz w:val="22"/>
                <w:szCs w:val="22"/>
                <w:lang w:val="fr-CH"/>
              </w:rPr>
            </w:pPr>
            <w:r w:rsidRPr="005306F2">
              <w:rPr>
                <w:rFonts w:ascii="Arial" w:eastAsia="Arial" w:hAnsi="Arial" w:cs="Arial"/>
                <w:b/>
                <w:color w:val="000000"/>
                <w:sz w:val="22"/>
                <w:szCs w:val="22"/>
                <w:lang w:val="fr-CH"/>
              </w:rPr>
              <w:t>Qui est concerné par quel recensement ?</w:t>
            </w:r>
          </w:p>
          <w:p w14:paraId="4CD84A23" w14:textId="77777777" w:rsidR="005306F2" w:rsidRPr="005306F2" w:rsidRDefault="005306F2" w:rsidP="009E4F37">
            <w:pPr>
              <w:rPr>
                <w:rFonts w:ascii="Arial" w:eastAsia="Arial" w:hAnsi="Arial" w:cs="Arial"/>
                <w:b/>
                <w:color w:val="000000"/>
                <w:sz w:val="22"/>
                <w:szCs w:val="22"/>
                <w:lang w:val="fr-CH"/>
              </w:rPr>
            </w:pPr>
          </w:p>
          <w:tbl>
            <w:tblPr>
              <w:tblStyle w:val="Grilledutableau"/>
              <w:tblW w:w="9456" w:type="dxa"/>
              <w:tblLayout w:type="fixed"/>
              <w:tblLook w:val="04A0" w:firstRow="1" w:lastRow="0" w:firstColumn="1" w:lastColumn="0" w:noHBand="0" w:noVBand="1"/>
            </w:tblPr>
            <w:tblGrid>
              <w:gridCol w:w="2364"/>
              <w:gridCol w:w="2364"/>
              <w:gridCol w:w="2364"/>
              <w:gridCol w:w="2364"/>
            </w:tblGrid>
            <w:tr w:rsidR="005306F2" w:rsidRPr="005306F2" w14:paraId="2236B19A" w14:textId="77777777" w:rsidTr="009E4F37">
              <w:trPr>
                <w:trHeight w:val="743"/>
              </w:trPr>
              <w:tc>
                <w:tcPr>
                  <w:tcW w:w="2364" w:type="dxa"/>
                </w:tcPr>
                <w:p w14:paraId="20A0FE01" w14:textId="77777777" w:rsidR="005306F2" w:rsidRPr="005306F2" w:rsidRDefault="005306F2" w:rsidP="009E4F37">
                  <w:pPr>
                    <w:rPr>
                      <w:rFonts w:ascii="Arial" w:eastAsia="Arial" w:hAnsi="Arial" w:cs="Arial"/>
                      <w:b/>
                      <w:bCs/>
                      <w:color w:val="000000"/>
                      <w:sz w:val="22"/>
                      <w:szCs w:val="22"/>
                      <w:lang w:val="fr-CH"/>
                    </w:rPr>
                  </w:pPr>
                </w:p>
              </w:tc>
              <w:tc>
                <w:tcPr>
                  <w:tcW w:w="2364" w:type="dxa"/>
                  <w:shd w:val="clear" w:color="auto" w:fill="B7C694"/>
                  <w:vAlign w:val="center"/>
                </w:tcPr>
                <w:p w14:paraId="5B3D254F" w14:textId="76782FBE" w:rsidR="005306F2" w:rsidRPr="005306F2" w:rsidRDefault="005306F2" w:rsidP="009E4F37">
                  <w:pPr>
                    <w:rPr>
                      <w:rFonts w:ascii="Arial" w:eastAsia="Arial" w:hAnsi="Arial" w:cs="Arial"/>
                      <w:b/>
                      <w:bCs/>
                      <w:color w:val="000000"/>
                      <w:sz w:val="22"/>
                      <w:szCs w:val="22"/>
                    </w:rPr>
                  </w:pPr>
                  <w:r w:rsidRPr="005306F2">
                    <w:rPr>
                      <w:rFonts w:ascii="Arial" w:eastAsia="Arial" w:hAnsi="Arial" w:cs="Arial"/>
                      <w:b/>
                      <w:bCs/>
                      <w:color w:val="000000"/>
                      <w:sz w:val="22"/>
                      <w:szCs w:val="22"/>
                    </w:rPr>
                    <w:t>Inscription aux mesures pour 202</w:t>
                  </w:r>
                  <w:r w:rsidR="00BE0FE3">
                    <w:rPr>
                      <w:rFonts w:ascii="Arial" w:eastAsia="Arial" w:hAnsi="Arial" w:cs="Arial"/>
                      <w:b/>
                      <w:bCs/>
                      <w:color w:val="000000"/>
                      <w:sz w:val="22"/>
                      <w:szCs w:val="22"/>
                    </w:rPr>
                    <w:t>6</w:t>
                  </w:r>
                </w:p>
              </w:tc>
              <w:tc>
                <w:tcPr>
                  <w:tcW w:w="2364" w:type="dxa"/>
                  <w:shd w:val="clear" w:color="auto" w:fill="FEE6D2"/>
                  <w:vAlign w:val="center"/>
                </w:tcPr>
                <w:p w14:paraId="53CD2356" w14:textId="3A33A948" w:rsidR="005306F2" w:rsidRPr="005306F2" w:rsidRDefault="005306F2" w:rsidP="009E4F37">
                  <w:pPr>
                    <w:rPr>
                      <w:rFonts w:ascii="Arial" w:eastAsia="Arial" w:hAnsi="Arial" w:cs="Arial"/>
                      <w:b/>
                      <w:bCs/>
                      <w:color w:val="000000"/>
                      <w:sz w:val="22"/>
                      <w:szCs w:val="22"/>
                      <w:lang w:val="fr-CH"/>
                    </w:rPr>
                  </w:pPr>
                  <w:r w:rsidRPr="005306F2">
                    <w:rPr>
                      <w:rFonts w:ascii="Arial" w:eastAsia="Arial" w:hAnsi="Arial" w:cs="Arial"/>
                      <w:b/>
                      <w:bCs/>
                      <w:color w:val="000000"/>
                      <w:sz w:val="22"/>
                      <w:szCs w:val="22"/>
                      <w:lang w:val="fr-CH"/>
                    </w:rPr>
                    <w:t>Contributions 202</w:t>
                  </w:r>
                  <w:r w:rsidR="00BE0FE3">
                    <w:rPr>
                      <w:rFonts w:ascii="Arial" w:eastAsia="Arial" w:hAnsi="Arial" w:cs="Arial"/>
                      <w:b/>
                      <w:bCs/>
                      <w:color w:val="000000"/>
                      <w:sz w:val="22"/>
                      <w:szCs w:val="22"/>
                      <w:lang w:val="fr-CH"/>
                    </w:rPr>
                    <w:t>5</w:t>
                  </w:r>
                  <w:r w:rsidRPr="005306F2">
                    <w:rPr>
                      <w:rFonts w:ascii="Arial" w:eastAsia="Arial" w:hAnsi="Arial" w:cs="Arial"/>
                      <w:b/>
                      <w:bCs/>
                      <w:color w:val="000000"/>
                      <w:sz w:val="22"/>
                      <w:szCs w:val="22"/>
                      <w:lang w:val="fr-CH"/>
                    </w:rPr>
                    <w:t xml:space="preserve"> pour la protection de la nature</w:t>
                  </w:r>
                </w:p>
              </w:tc>
              <w:tc>
                <w:tcPr>
                  <w:tcW w:w="2364" w:type="dxa"/>
                  <w:shd w:val="clear" w:color="auto" w:fill="FEE6D2"/>
                  <w:vAlign w:val="center"/>
                </w:tcPr>
                <w:p w14:paraId="7FD179B2" w14:textId="32C5A774" w:rsidR="005306F2" w:rsidRPr="005306F2" w:rsidRDefault="005306F2" w:rsidP="009E4F37">
                  <w:pPr>
                    <w:rPr>
                      <w:rFonts w:ascii="Arial" w:eastAsia="Arial" w:hAnsi="Arial" w:cs="Arial"/>
                      <w:b/>
                      <w:bCs/>
                      <w:color w:val="000000"/>
                      <w:sz w:val="22"/>
                      <w:szCs w:val="22"/>
                      <w:lang w:val="fr-CH"/>
                    </w:rPr>
                  </w:pPr>
                  <w:r w:rsidRPr="005306F2">
                    <w:rPr>
                      <w:rFonts w:ascii="Arial" w:eastAsia="Arial" w:hAnsi="Arial" w:cs="Arial"/>
                      <w:b/>
                      <w:bCs/>
                      <w:color w:val="000000"/>
                      <w:sz w:val="22"/>
                      <w:szCs w:val="22"/>
                      <w:lang w:val="fr-CH"/>
                    </w:rPr>
                    <w:t>Contributions d’estivage 202</w:t>
                  </w:r>
                  <w:r w:rsidR="00BE0FE3">
                    <w:rPr>
                      <w:rFonts w:ascii="Arial" w:eastAsia="Arial" w:hAnsi="Arial" w:cs="Arial"/>
                      <w:b/>
                      <w:bCs/>
                      <w:color w:val="000000"/>
                      <w:sz w:val="22"/>
                      <w:szCs w:val="22"/>
                      <w:lang w:val="fr-CH"/>
                    </w:rPr>
                    <w:t>5</w:t>
                  </w:r>
                </w:p>
              </w:tc>
            </w:tr>
            <w:tr w:rsidR="005306F2" w:rsidRPr="005306F2" w14:paraId="7636913F" w14:textId="77777777" w:rsidTr="009E4F37">
              <w:trPr>
                <w:trHeight w:val="743"/>
              </w:trPr>
              <w:tc>
                <w:tcPr>
                  <w:tcW w:w="2364" w:type="dxa"/>
                  <w:shd w:val="clear" w:color="auto" w:fill="auto"/>
                  <w:vAlign w:val="center"/>
                </w:tcPr>
                <w:p w14:paraId="2748383D" w14:textId="77777777" w:rsidR="005306F2" w:rsidRPr="005306F2" w:rsidRDefault="005306F2" w:rsidP="009E4F37">
                  <w:pPr>
                    <w:rPr>
                      <w:rFonts w:ascii="Arial" w:eastAsia="Arial" w:hAnsi="Arial" w:cs="Arial"/>
                      <w:b/>
                      <w:color w:val="000000"/>
                      <w:sz w:val="22"/>
                      <w:szCs w:val="22"/>
                      <w:lang w:val="fr-CH"/>
                    </w:rPr>
                  </w:pPr>
                  <w:r w:rsidRPr="005306F2">
                    <w:rPr>
                      <w:rFonts w:ascii="Arial" w:eastAsia="Arial" w:hAnsi="Arial" w:cs="Arial"/>
                      <w:b/>
                      <w:color w:val="000000"/>
                      <w:sz w:val="22"/>
                      <w:szCs w:val="22"/>
                      <w:lang w:val="fr-CH"/>
                    </w:rPr>
                    <w:t xml:space="preserve">Exploitation à l’année </w:t>
                  </w:r>
                </w:p>
              </w:tc>
              <w:tc>
                <w:tcPr>
                  <w:tcW w:w="2364" w:type="dxa"/>
                  <w:shd w:val="clear" w:color="auto" w:fill="B7C694"/>
                  <w:vAlign w:val="center"/>
                </w:tcPr>
                <w:p w14:paraId="18A24717" w14:textId="726E5054"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Choisir le rôle 202</w:t>
                  </w:r>
                  <w:r w:rsidR="00BE0FE3">
                    <w:rPr>
                      <w:rFonts w:ascii="Arial" w:eastAsia="Arial" w:hAnsi="Arial" w:cs="Arial"/>
                      <w:color w:val="000000"/>
                      <w:sz w:val="22"/>
                      <w:szCs w:val="22"/>
                      <w:lang w:val="fr-CH"/>
                    </w:rPr>
                    <w:t>6</w:t>
                  </w:r>
                </w:p>
              </w:tc>
              <w:tc>
                <w:tcPr>
                  <w:tcW w:w="2364" w:type="dxa"/>
                  <w:shd w:val="clear" w:color="auto" w:fill="FEE6D2"/>
                  <w:vAlign w:val="center"/>
                </w:tcPr>
                <w:p w14:paraId="248E0969" w14:textId="5F1135AF"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Choisir le rôle 202</w:t>
                  </w:r>
                  <w:r w:rsidR="00BE0FE3">
                    <w:rPr>
                      <w:rFonts w:ascii="Arial" w:eastAsia="Arial" w:hAnsi="Arial" w:cs="Arial"/>
                      <w:color w:val="000000"/>
                      <w:sz w:val="22"/>
                      <w:szCs w:val="22"/>
                      <w:lang w:val="fr-CH"/>
                    </w:rPr>
                    <w:t>5</w:t>
                  </w:r>
                </w:p>
              </w:tc>
              <w:tc>
                <w:tcPr>
                  <w:tcW w:w="2364" w:type="dxa"/>
                  <w:shd w:val="clear" w:color="auto" w:fill="auto"/>
                  <w:vAlign w:val="center"/>
                </w:tcPr>
                <w:p w14:paraId="780BC2A1" w14:textId="77777777" w:rsidR="005306F2" w:rsidRPr="005306F2" w:rsidRDefault="005306F2" w:rsidP="009E4F37">
                  <w:pPr>
                    <w:rPr>
                      <w:rFonts w:ascii="Arial" w:eastAsia="Arial" w:hAnsi="Arial" w:cs="Arial"/>
                      <w:color w:val="000000"/>
                      <w:sz w:val="22"/>
                      <w:szCs w:val="22"/>
                      <w:lang w:val="fr-CH"/>
                    </w:rPr>
                  </w:pPr>
                </w:p>
              </w:tc>
            </w:tr>
            <w:tr w:rsidR="005306F2" w:rsidRPr="005306F2" w14:paraId="6469603A" w14:textId="77777777" w:rsidTr="009E4F37">
              <w:trPr>
                <w:trHeight w:val="743"/>
              </w:trPr>
              <w:tc>
                <w:tcPr>
                  <w:tcW w:w="2364" w:type="dxa"/>
                  <w:shd w:val="clear" w:color="auto" w:fill="auto"/>
                  <w:vAlign w:val="center"/>
                </w:tcPr>
                <w:p w14:paraId="266F1A58" w14:textId="77777777" w:rsidR="005306F2" w:rsidRPr="005306F2" w:rsidRDefault="005306F2" w:rsidP="009E4F37">
                  <w:pPr>
                    <w:tabs>
                      <w:tab w:val="left" w:pos="1305"/>
                      <w:tab w:val="left" w:pos="1447"/>
                    </w:tabs>
                    <w:rPr>
                      <w:rFonts w:ascii="Arial" w:eastAsia="Arial" w:hAnsi="Arial" w:cs="Arial"/>
                      <w:b/>
                      <w:color w:val="000000"/>
                      <w:sz w:val="22"/>
                      <w:szCs w:val="22"/>
                      <w:lang w:val="fr-CH"/>
                    </w:rPr>
                  </w:pPr>
                  <w:r w:rsidRPr="005306F2">
                    <w:rPr>
                      <w:rFonts w:ascii="Arial" w:eastAsia="Arial" w:hAnsi="Arial" w:cs="Arial"/>
                      <w:b/>
                      <w:color w:val="000000"/>
                      <w:sz w:val="22"/>
                      <w:szCs w:val="22"/>
                      <w:lang w:val="fr-CH"/>
                    </w:rPr>
                    <w:t xml:space="preserve">Exploitation d’estivage </w:t>
                  </w:r>
                </w:p>
              </w:tc>
              <w:tc>
                <w:tcPr>
                  <w:tcW w:w="2364" w:type="dxa"/>
                  <w:shd w:val="clear" w:color="auto" w:fill="auto"/>
                  <w:vAlign w:val="center"/>
                </w:tcPr>
                <w:p w14:paraId="0F527092" w14:textId="77777777" w:rsidR="005306F2" w:rsidRPr="005306F2" w:rsidRDefault="005306F2" w:rsidP="009E4F37">
                  <w:pPr>
                    <w:rPr>
                      <w:rFonts w:ascii="Arial" w:eastAsia="Arial" w:hAnsi="Arial" w:cs="Arial"/>
                      <w:color w:val="000000"/>
                      <w:sz w:val="22"/>
                      <w:szCs w:val="22"/>
                      <w:lang w:val="fr-CH"/>
                    </w:rPr>
                  </w:pPr>
                </w:p>
              </w:tc>
              <w:tc>
                <w:tcPr>
                  <w:tcW w:w="2364" w:type="dxa"/>
                  <w:shd w:val="clear" w:color="auto" w:fill="FEE6D2"/>
                  <w:vAlign w:val="center"/>
                </w:tcPr>
                <w:p w14:paraId="68B55945" w14:textId="28F7F5DB"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Choisir le rôle 202</w:t>
                  </w:r>
                  <w:r w:rsidR="00BE0FE3">
                    <w:rPr>
                      <w:rFonts w:ascii="Arial" w:eastAsia="Arial" w:hAnsi="Arial" w:cs="Arial"/>
                      <w:color w:val="000000"/>
                      <w:sz w:val="22"/>
                      <w:szCs w:val="22"/>
                      <w:lang w:val="fr-CH"/>
                    </w:rPr>
                    <w:t>5</w:t>
                  </w:r>
                </w:p>
              </w:tc>
              <w:tc>
                <w:tcPr>
                  <w:tcW w:w="2364" w:type="dxa"/>
                  <w:shd w:val="clear" w:color="auto" w:fill="FEE6D2"/>
                  <w:vAlign w:val="center"/>
                </w:tcPr>
                <w:p w14:paraId="102E89CE" w14:textId="54C6F8B7"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Choisir le rôle 202</w:t>
                  </w:r>
                  <w:r w:rsidR="00BE0FE3">
                    <w:rPr>
                      <w:rFonts w:ascii="Arial" w:eastAsia="Arial" w:hAnsi="Arial" w:cs="Arial"/>
                      <w:color w:val="000000"/>
                      <w:sz w:val="22"/>
                      <w:szCs w:val="22"/>
                      <w:lang w:val="fr-CH"/>
                    </w:rPr>
                    <w:t>5</w:t>
                  </w:r>
                </w:p>
              </w:tc>
            </w:tr>
          </w:tbl>
          <w:p w14:paraId="399D7A58" w14:textId="77777777" w:rsidR="005306F2" w:rsidRPr="005306F2" w:rsidRDefault="005306F2" w:rsidP="009E4F37">
            <w:pPr>
              <w:rPr>
                <w:rFonts w:ascii="Arial" w:eastAsia="Arial" w:hAnsi="Arial" w:cs="Arial"/>
                <w:b/>
                <w:color w:val="000000"/>
                <w:sz w:val="22"/>
                <w:szCs w:val="22"/>
                <w:lang w:val="fr-CH"/>
              </w:rPr>
            </w:pPr>
          </w:p>
          <w:p w14:paraId="696B63AC" w14:textId="77777777" w:rsidR="005306F2" w:rsidRDefault="005306F2" w:rsidP="009E4F37">
            <w:pPr>
              <w:rPr>
                <w:rFonts w:ascii="Arial" w:eastAsia="Arial" w:hAnsi="Arial" w:cs="Arial"/>
                <w:b/>
                <w:color w:val="000000"/>
                <w:sz w:val="22"/>
                <w:szCs w:val="22"/>
                <w:lang w:val="fr-CH"/>
              </w:rPr>
            </w:pPr>
          </w:p>
          <w:p w14:paraId="2AF174BF" w14:textId="77777777" w:rsidR="005306F2" w:rsidRDefault="005306F2" w:rsidP="009E4F37">
            <w:pPr>
              <w:rPr>
                <w:rFonts w:ascii="Arial" w:eastAsia="Arial" w:hAnsi="Arial" w:cs="Arial"/>
                <w:b/>
                <w:color w:val="000000"/>
                <w:sz w:val="22"/>
                <w:szCs w:val="22"/>
                <w:lang w:val="fr-CH"/>
              </w:rPr>
            </w:pPr>
          </w:p>
          <w:p w14:paraId="26C1F257" w14:textId="77777777" w:rsidR="005306F2" w:rsidRDefault="005306F2" w:rsidP="009E4F37">
            <w:pPr>
              <w:rPr>
                <w:rFonts w:ascii="Arial" w:eastAsia="Arial" w:hAnsi="Arial" w:cs="Arial"/>
                <w:b/>
                <w:color w:val="000000"/>
                <w:sz w:val="22"/>
                <w:szCs w:val="22"/>
                <w:lang w:val="fr-CH"/>
              </w:rPr>
            </w:pPr>
          </w:p>
          <w:p w14:paraId="7417A364" w14:textId="77777777" w:rsidR="005306F2" w:rsidRDefault="005306F2" w:rsidP="009E4F37">
            <w:pPr>
              <w:rPr>
                <w:rFonts w:ascii="Arial" w:eastAsia="Arial" w:hAnsi="Arial" w:cs="Arial"/>
                <w:b/>
                <w:color w:val="000000"/>
                <w:sz w:val="22"/>
                <w:szCs w:val="22"/>
                <w:lang w:val="fr-CH"/>
              </w:rPr>
            </w:pPr>
          </w:p>
          <w:p w14:paraId="4EABA76B" w14:textId="77777777" w:rsidR="005306F2" w:rsidRPr="005306F2" w:rsidRDefault="005306F2" w:rsidP="009E4F37">
            <w:pPr>
              <w:rPr>
                <w:rFonts w:ascii="Arial" w:eastAsia="Arial" w:hAnsi="Arial" w:cs="Arial"/>
                <w:b/>
                <w:color w:val="000000"/>
                <w:sz w:val="22"/>
                <w:szCs w:val="22"/>
                <w:lang w:val="fr-CH"/>
              </w:rPr>
            </w:pPr>
          </w:p>
          <w:p w14:paraId="57DBB84A" w14:textId="08C57C76" w:rsidR="005306F2" w:rsidRPr="005306F2" w:rsidRDefault="005306F2" w:rsidP="009E4F37">
            <w:pPr>
              <w:rPr>
                <w:rFonts w:ascii="Arial" w:eastAsia="Arial" w:hAnsi="Arial" w:cs="Arial"/>
                <w:b/>
                <w:color w:val="000000"/>
                <w:sz w:val="22"/>
                <w:szCs w:val="22"/>
                <w:lang w:val="fr-CH"/>
              </w:rPr>
            </w:pPr>
            <w:r w:rsidRPr="005306F2">
              <w:rPr>
                <w:rFonts w:ascii="Arial" w:eastAsia="Arial" w:hAnsi="Arial" w:cs="Arial"/>
                <w:b/>
                <w:color w:val="000000"/>
                <w:sz w:val="22"/>
                <w:szCs w:val="22"/>
                <w:lang w:val="fr-CH"/>
              </w:rPr>
              <w:t>1. Recensement final 202</w:t>
            </w:r>
            <w:r w:rsidR="00BE0FE3">
              <w:rPr>
                <w:rFonts w:ascii="Arial" w:eastAsia="Arial" w:hAnsi="Arial" w:cs="Arial"/>
                <w:b/>
                <w:color w:val="000000"/>
                <w:sz w:val="22"/>
                <w:szCs w:val="22"/>
                <w:lang w:val="fr-CH"/>
              </w:rPr>
              <w:t>5</w:t>
            </w:r>
            <w:r w:rsidRPr="005306F2">
              <w:rPr>
                <w:rFonts w:ascii="Arial" w:eastAsia="Arial" w:hAnsi="Arial" w:cs="Arial"/>
                <w:b/>
                <w:color w:val="000000"/>
                <w:sz w:val="22"/>
                <w:szCs w:val="22"/>
                <w:lang w:val="fr-CH"/>
              </w:rPr>
              <w:t xml:space="preserve"> (</w:t>
            </w:r>
            <w:r w:rsidRPr="005306F2">
              <w:rPr>
                <w:rFonts w:ascii="Arial" w:eastAsia="Arial" w:hAnsi="Arial" w:cs="Arial"/>
                <w:b/>
                <w:color w:val="000000"/>
                <w:sz w:val="22"/>
                <w:szCs w:val="22"/>
              </w:rPr>
              <w:sym w:font="Wingdings 3" w:char="F05F"/>
            </w:r>
            <w:r w:rsidRPr="005306F2">
              <w:rPr>
                <w:rFonts w:ascii="Arial" w:eastAsia="Arial" w:hAnsi="Arial" w:cs="Arial"/>
                <w:b/>
                <w:color w:val="000000"/>
                <w:sz w:val="22"/>
                <w:szCs w:val="22"/>
                <w:lang w:val="fr-CH"/>
              </w:rPr>
              <w:t xml:space="preserve"> choisir le rôle 202</w:t>
            </w:r>
            <w:r w:rsidR="00BE0FE3">
              <w:rPr>
                <w:rFonts w:ascii="Arial" w:eastAsia="Arial" w:hAnsi="Arial" w:cs="Arial"/>
                <w:b/>
                <w:color w:val="000000"/>
                <w:sz w:val="22"/>
                <w:szCs w:val="22"/>
                <w:lang w:val="fr-CH"/>
              </w:rPr>
              <w:t>5</w:t>
            </w:r>
            <w:r w:rsidRPr="005306F2">
              <w:rPr>
                <w:rFonts w:ascii="Arial" w:eastAsia="Arial" w:hAnsi="Arial" w:cs="Arial"/>
                <w:b/>
                <w:color w:val="000000"/>
                <w:sz w:val="22"/>
                <w:szCs w:val="22"/>
                <w:lang w:val="fr-CH"/>
              </w:rPr>
              <w:t>)</w:t>
            </w:r>
          </w:p>
          <w:p w14:paraId="7EE9A3EE" w14:textId="77777777" w:rsidR="005306F2" w:rsidRPr="005306F2" w:rsidRDefault="005306F2" w:rsidP="009E4F37">
            <w:pPr>
              <w:rPr>
                <w:rFonts w:ascii="Arial" w:eastAsia="Arial" w:hAnsi="Arial" w:cs="Arial"/>
                <w:b/>
                <w:color w:val="000000"/>
                <w:sz w:val="22"/>
                <w:szCs w:val="22"/>
                <w:lang w:val="fr-CH"/>
              </w:rPr>
            </w:pPr>
            <w:r w:rsidRPr="005306F2">
              <w:rPr>
                <w:rFonts w:ascii="Arial" w:eastAsia="Arial" w:hAnsi="Arial" w:cs="Arial"/>
                <w:color w:val="000000"/>
                <w:sz w:val="22"/>
                <w:szCs w:val="22"/>
                <w:lang w:val="fr-CH"/>
              </w:rPr>
              <w:t xml:space="preserve">A) Contributions d’estivage </w:t>
            </w:r>
          </w:p>
          <w:p w14:paraId="6442E170" w14:textId="77777777" w:rsidR="005306F2" w:rsidRPr="005306F2" w:rsidRDefault="005306F2" w:rsidP="009E4F37">
            <w:pPr>
              <w:rPr>
                <w:rFonts w:ascii="Arial" w:eastAsiaTheme="minorHAnsi" w:hAnsi="Arial" w:cs="Arial"/>
                <w:color w:val="231F20"/>
                <w:sz w:val="22"/>
                <w:szCs w:val="22"/>
                <w:lang w:val="fr-CH"/>
              </w:rPr>
            </w:pPr>
            <w:r w:rsidRPr="005306F2">
              <w:rPr>
                <w:rFonts w:ascii="Arial" w:eastAsiaTheme="minorHAnsi" w:hAnsi="Arial" w:cs="Arial"/>
                <w:color w:val="231F20"/>
                <w:sz w:val="22"/>
                <w:szCs w:val="22"/>
                <w:lang w:val="fr-CH"/>
              </w:rPr>
              <w:t xml:space="preserve">Concernant les exploitations d’estivage et les pâturages communautaires, les exploitants doivent annoncer les animaux estivés sur leur alpage en indiquant la catégorie, le nombre d’animaux, la date de la montée à l’alpage et celle prévue pour la désalpe. Si des animaux d’une même catégorie ont des durées d’estivage différentes, ils doivent être annoncés séparément. </w:t>
            </w:r>
          </w:p>
          <w:p w14:paraId="74CF68D1" w14:textId="338C8BE6" w:rsidR="005306F2" w:rsidRPr="005306F2" w:rsidRDefault="005306F2" w:rsidP="009E4F37">
            <w:pPr>
              <w:rPr>
                <w:rFonts w:ascii="Arial" w:eastAsiaTheme="minorHAnsi" w:hAnsi="Arial" w:cs="Arial"/>
                <w:color w:val="231F20"/>
                <w:sz w:val="22"/>
                <w:szCs w:val="22"/>
                <w:lang w:val="fr-CH"/>
              </w:rPr>
            </w:pPr>
            <w:r w:rsidRPr="005306F2">
              <w:rPr>
                <w:rFonts w:ascii="Arial" w:eastAsiaTheme="minorHAnsi" w:hAnsi="Arial" w:cs="Arial"/>
                <w:b/>
                <w:bCs/>
                <w:color w:val="231F20"/>
                <w:sz w:val="22"/>
                <w:szCs w:val="22"/>
                <w:lang w:val="fr-CH"/>
              </w:rPr>
              <w:t xml:space="preserve">Les données concernant les bovins et les équidés </w:t>
            </w:r>
            <w:r w:rsidR="00BE0FE3">
              <w:rPr>
                <w:rFonts w:ascii="Arial" w:eastAsiaTheme="minorHAnsi" w:hAnsi="Arial" w:cs="Arial"/>
                <w:b/>
                <w:bCs/>
                <w:color w:val="231F20"/>
                <w:sz w:val="22"/>
                <w:szCs w:val="22"/>
                <w:lang w:val="fr-CH"/>
              </w:rPr>
              <w:t>ainsi que</w:t>
            </w:r>
            <w:r w:rsidRPr="005306F2">
              <w:rPr>
                <w:rFonts w:ascii="Arial" w:eastAsiaTheme="minorHAnsi" w:hAnsi="Arial" w:cs="Arial"/>
                <w:b/>
                <w:bCs/>
                <w:color w:val="231F20"/>
                <w:sz w:val="22"/>
                <w:szCs w:val="22"/>
                <w:lang w:val="fr-CH"/>
              </w:rPr>
              <w:t xml:space="preserve"> les moutons et les chèvres </w:t>
            </w:r>
            <w:r w:rsidRPr="005306F2">
              <w:rPr>
                <w:rFonts w:ascii="Arial" w:eastAsiaTheme="minorHAnsi" w:hAnsi="Arial" w:cs="Arial"/>
                <w:color w:val="231F20"/>
                <w:sz w:val="22"/>
                <w:szCs w:val="22"/>
                <w:lang w:val="fr-CH"/>
              </w:rPr>
              <w:t>proviennent directement de la BDTA, elles ne doivent donc plus être saisies lors du recensement.</w:t>
            </w:r>
          </w:p>
          <w:p w14:paraId="53F4FFAD" w14:textId="77777777" w:rsidR="005306F2" w:rsidRPr="005306F2" w:rsidRDefault="005306F2" w:rsidP="009E4F37">
            <w:pPr>
              <w:rPr>
                <w:rFonts w:ascii="Arial" w:eastAsiaTheme="minorHAnsi" w:hAnsi="Arial" w:cs="Arial"/>
                <w:color w:val="231F20"/>
                <w:sz w:val="22"/>
                <w:szCs w:val="22"/>
                <w:lang w:val="fr-CH"/>
              </w:rPr>
            </w:pPr>
          </w:p>
          <w:p w14:paraId="79018375" w14:textId="77777777" w:rsidR="005306F2" w:rsidRPr="005306F2" w:rsidRDefault="005306F2" w:rsidP="009E4F37">
            <w:pPr>
              <w:rPr>
                <w:rFonts w:ascii="Arial" w:eastAsiaTheme="minorHAnsi" w:hAnsi="Arial" w:cs="Arial"/>
                <w:color w:val="231F20"/>
                <w:sz w:val="22"/>
                <w:szCs w:val="22"/>
                <w:lang w:val="fr-CH"/>
              </w:rPr>
            </w:pPr>
            <w:r w:rsidRPr="005306F2">
              <w:rPr>
                <w:rFonts w:ascii="Arial" w:eastAsiaTheme="minorHAnsi" w:hAnsi="Arial" w:cs="Arial"/>
                <w:color w:val="231F20"/>
                <w:sz w:val="22"/>
                <w:szCs w:val="22"/>
                <w:lang w:val="fr-CH"/>
              </w:rPr>
              <w:t xml:space="preserve">Les inscriptions et désinscriptions aux différentes mesures peuvent être directement saisies dans le journal de </w:t>
            </w:r>
            <w:proofErr w:type="spellStart"/>
            <w:r w:rsidRPr="005306F2">
              <w:rPr>
                <w:rFonts w:ascii="Arial" w:eastAsiaTheme="minorHAnsi" w:hAnsi="Arial" w:cs="Arial"/>
                <w:color w:val="231F20"/>
                <w:sz w:val="22"/>
                <w:szCs w:val="22"/>
                <w:lang w:val="fr-CH"/>
              </w:rPr>
              <w:t>Gelan</w:t>
            </w:r>
            <w:proofErr w:type="spellEnd"/>
            <w:r w:rsidRPr="005306F2">
              <w:rPr>
                <w:rFonts w:ascii="Arial" w:eastAsiaTheme="minorHAnsi" w:hAnsi="Arial" w:cs="Arial"/>
                <w:color w:val="231F20"/>
                <w:sz w:val="22"/>
                <w:szCs w:val="22"/>
                <w:lang w:val="fr-CH"/>
              </w:rPr>
              <w:t>.</w:t>
            </w:r>
          </w:p>
          <w:p w14:paraId="4A1D2A1F" w14:textId="77777777" w:rsidR="005306F2" w:rsidRPr="005306F2" w:rsidRDefault="005306F2" w:rsidP="009E4F37">
            <w:pPr>
              <w:ind w:right="-39"/>
              <w:rPr>
                <w:rFonts w:ascii="Arial" w:hAnsi="Arial" w:cs="Arial"/>
                <w:color w:val="000000" w:themeColor="text1"/>
                <w:sz w:val="22"/>
                <w:szCs w:val="22"/>
                <w:lang w:val="fr-CH"/>
              </w:rPr>
            </w:pPr>
          </w:p>
          <w:p w14:paraId="5BE5C299" w14:textId="77777777" w:rsidR="005306F2" w:rsidRPr="005306F2" w:rsidRDefault="005306F2" w:rsidP="009E4F37">
            <w:pPr>
              <w:ind w:right="-39"/>
              <w:rPr>
                <w:rFonts w:ascii="Arial" w:eastAsiaTheme="minorHAnsi" w:hAnsi="Arial" w:cs="Arial"/>
                <w:color w:val="231F20"/>
                <w:sz w:val="22"/>
                <w:szCs w:val="22"/>
                <w:lang w:val="fr-CH"/>
              </w:rPr>
            </w:pPr>
            <w:r w:rsidRPr="005306F2">
              <w:rPr>
                <w:rFonts w:ascii="Arial" w:eastAsia="Arial" w:hAnsi="Arial" w:cs="Arial"/>
                <w:color w:val="000000"/>
                <w:sz w:val="22"/>
                <w:szCs w:val="22"/>
                <w:lang w:val="fr-CH"/>
              </w:rPr>
              <w:t>B) Contributions pour la protection de la nature</w:t>
            </w:r>
            <w:r w:rsidRPr="005306F2">
              <w:rPr>
                <w:rFonts w:ascii="Arial" w:eastAsia="Arial" w:hAnsi="Arial" w:cs="Arial"/>
                <w:color w:val="000000"/>
                <w:sz w:val="22"/>
                <w:szCs w:val="22"/>
                <w:lang w:val="fr-CH"/>
              </w:rPr>
              <w:br/>
              <w:t xml:space="preserve">Les exploitations à l’année et les exploitations d’estivage </w:t>
            </w:r>
            <w:r w:rsidRPr="005306F2">
              <w:rPr>
                <w:rFonts w:ascii="Arial" w:eastAsiaTheme="minorHAnsi" w:hAnsi="Arial" w:cs="Arial"/>
                <w:color w:val="231F20"/>
                <w:sz w:val="22"/>
                <w:szCs w:val="22"/>
                <w:lang w:val="fr-CH"/>
              </w:rPr>
              <w:t>ayant conclu un contrat d’exploitation avec le Service des forêts et de la nature (contrat LPN) doivent confirmer chaque année qu’ils exploitent les surfaces en question conformément à ce dernier. La confirmation se fait via le bouclement du recensement.</w:t>
            </w:r>
            <w:r w:rsidRPr="005306F2">
              <w:rPr>
                <w:rFonts w:ascii="Arial" w:eastAsia="Arial" w:hAnsi="Arial" w:cs="Arial"/>
                <w:color w:val="000000"/>
                <w:sz w:val="22"/>
                <w:szCs w:val="22"/>
                <w:lang w:val="fr-CH"/>
              </w:rPr>
              <w:t xml:space="preserve"> Pour toute remarque, il est possible, dans l’onglet Nature, de remplir l’espace « Remarque exploitant ».</w:t>
            </w:r>
          </w:p>
          <w:p w14:paraId="18675189" w14:textId="77777777" w:rsidR="005306F2" w:rsidRPr="005306F2" w:rsidRDefault="005306F2" w:rsidP="009E4F37">
            <w:pPr>
              <w:rPr>
                <w:rFonts w:ascii="Arial" w:eastAsia="Arial" w:hAnsi="Arial" w:cs="Arial"/>
                <w:color w:val="000000"/>
                <w:sz w:val="22"/>
                <w:szCs w:val="22"/>
                <w:lang w:val="fr-CH"/>
              </w:rPr>
            </w:pPr>
          </w:p>
          <w:p w14:paraId="4EAFA21A" w14:textId="4F6E00AD" w:rsidR="005306F2" w:rsidRPr="005306F2" w:rsidRDefault="005306F2" w:rsidP="009E4F37">
            <w:pPr>
              <w:rPr>
                <w:rFonts w:ascii="Arial" w:eastAsiaTheme="minorHAnsi" w:hAnsi="Arial" w:cs="Arial"/>
                <w:color w:val="231F20"/>
                <w:sz w:val="22"/>
                <w:szCs w:val="22"/>
                <w:lang w:val="fr-CH"/>
              </w:rPr>
            </w:pPr>
            <w:r w:rsidRPr="005306F2">
              <w:rPr>
                <w:rFonts w:ascii="Arial" w:eastAsia="Arial" w:hAnsi="Arial" w:cs="Arial"/>
                <w:b/>
                <w:color w:val="000000"/>
                <w:sz w:val="22"/>
                <w:szCs w:val="22"/>
                <w:lang w:val="fr-CH"/>
              </w:rPr>
              <w:t>2. Recensement d’automne 202</w:t>
            </w:r>
            <w:r w:rsidR="00BE0FE3">
              <w:rPr>
                <w:rFonts w:ascii="Arial" w:eastAsia="Arial" w:hAnsi="Arial" w:cs="Arial"/>
                <w:b/>
                <w:color w:val="000000"/>
                <w:sz w:val="22"/>
                <w:szCs w:val="22"/>
                <w:lang w:val="fr-CH"/>
              </w:rPr>
              <w:t>5</w:t>
            </w:r>
            <w:r w:rsidRPr="005306F2">
              <w:rPr>
                <w:rFonts w:ascii="Arial" w:eastAsia="Arial" w:hAnsi="Arial" w:cs="Arial"/>
                <w:b/>
                <w:color w:val="000000"/>
                <w:sz w:val="22"/>
                <w:szCs w:val="22"/>
                <w:lang w:val="fr-CH"/>
              </w:rPr>
              <w:t>/202</w:t>
            </w:r>
            <w:r w:rsidR="00BE0FE3">
              <w:rPr>
                <w:rFonts w:ascii="Arial" w:eastAsia="Arial" w:hAnsi="Arial" w:cs="Arial"/>
                <w:b/>
                <w:color w:val="000000"/>
                <w:sz w:val="22"/>
                <w:szCs w:val="22"/>
                <w:lang w:val="fr-CH"/>
              </w:rPr>
              <w:t>6</w:t>
            </w:r>
            <w:r w:rsidRPr="005306F2">
              <w:rPr>
                <w:rFonts w:ascii="Arial" w:eastAsia="Arial" w:hAnsi="Arial" w:cs="Arial"/>
                <w:b/>
                <w:color w:val="000000"/>
                <w:sz w:val="22"/>
                <w:szCs w:val="22"/>
                <w:lang w:val="fr-CH"/>
              </w:rPr>
              <w:t xml:space="preserve"> (</w:t>
            </w:r>
            <w:r w:rsidRPr="005306F2">
              <w:rPr>
                <w:rFonts w:ascii="Arial" w:eastAsia="Arial" w:hAnsi="Arial" w:cs="Arial"/>
                <w:b/>
                <w:color w:val="000000"/>
                <w:sz w:val="22"/>
                <w:szCs w:val="22"/>
              </w:rPr>
              <w:sym w:font="Wingdings 3" w:char="F05F"/>
            </w:r>
            <w:r w:rsidRPr="005306F2">
              <w:rPr>
                <w:rFonts w:ascii="Arial" w:eastAsia="Arial" w:hAnsi="Arial" w:cs="Arial"/>
                <w:b/>
                <w:color w:val="000000"/>
                <w:sz w:val="22"/>
                <w:szCs w:val="22"/>
                <w:lang w:val="fr-CH"/>
              </w:rPr>
              <w:t xml:space="preserve"> choisir rôle 202</w:t>
            </w:r>
            <w:r w:rsidR="00BE0FE3">
              <w:rPr>
                <w:rFonts w:ascii="Arial" w:eastAsia="Arial" w:hAnsi="Arial" w:cs="Arial"/>
                <w:b/>
                <w:color w:val="000000"/>
                <w:sz w:val="22"/>
                <w:szCs w:val="22"/>
                <w:lang w:val="fr-CH"/>
              </w:rPr>
              <w:t>6</w:t>
            </w:r>
            <w:r w:rsidRPr="005306F2">
              <w:rPr>
                <w:rFonts w:ascii="Arial" w:eastAsia="Arial" w:hAnsi="Arial" w:cs="Arial"/>
                <w:b/>
                <w:color w:val="000000"/>
                <w:sz w:val="22"/>
                <w:szCs w:val="22"/>
                <w:lang w:val="fr-CH"/>
              </w:rPr>
              <w:t>)</w:t>
            </w:r>
            <w:r w:rsidRPr="005306F2">
              <w:rPr>
                <w:rFonts w:ascii="Arial" w:eastAsia="Arial" w:hAnsi="Arial" w:cs="Arial"/>
                <w:b/>
                <w:color w:val="000000"/>
                <w:sz w:val="22"/>
                <w:szCs w:val="22"/>
                <w:lang w:val="fr-CH"/>
              </w:rPr>
              <w:br/>
            </w:r>
            <w:r w:rsidRPr="005306F2">
              <w:rPr>
                <w:rFonts w:ascii="Arial" w:eastAsiaTheme="minorHAnsi" w:hAnsi="Arial" w:cs="Arial"/>
                <w:color w:val="231F20"/>
                <w:sz w:val="22"/>
                <w:szCs w:val="22"/>
                <w:lang w:val="fr-CH"/>
              </w:rPr>
              <w:t>Ce recensement est obligatoire pour les exploitations à l’année qui souhaitent bénéficier des paiements directs en 202</w:t>
            </w:r>
            <w:r w:rsidR="00BE0FE3">
              <w:rPr>
                <w:rFonts w:ascii="Arial" w:eastAsiaTheme="minorHAnsi" w:hAnsi="Arial" w:cs="Arial"/>
                <w:color w:val="231F20"/>
                <w:sz w:val="22"/>
                <w:szCs w:val="22"/>
                <w:lang w:val="fr-CH"/>
              </w:rPr>
              <w:t>6</w:t>
            </w:r>
            <w:r w:rsidRPr="005306F2">
              <w:rPr>
                <w:rFonts w:ascii="Arial" w:eastAsiaTheme="minorHAnsi" w:hAnsi="Arial" w:cs="Arial"/>
                <w:color w:val="231F20"/>
                <w:sz w:val="22"/>
                <w:szCs w:val="22"/>
                <w:lang w:val="fr-CH"/>
              </w:rPr>
              <w:t>. Il ne concerne pas les exploitations d’estivage et de pâturages communautaires.</w:t>
            </w:r>
          </w:p>
          <w:p w14:paraId="42EA952A" w14:textId="06F100B6" w:rsidR="005306F2" w:rsidRPr="005306F2" w:rsidRDefault="005306F2" w:rsidP="009E4F37">
            <w:pPr>
              <w:rPr>
                <w:rFonts w:ascii="Arial" w:eastAsiaTheme="minorHAnsi" w:hAnsi="Arial" w:cs="Arial"/>
                <w:color w:val="231F20"/>
                <w:sz w:val="22"/>
                <w:szCs w:val="22"/>
                <w:lang w:val="fr-CH"/>
              </w:rPr>
            </w:pPr>
            <w:r w:rsidRPr="005306F2">
              <w:rPr>
                <w:rFonts w:ascii="Arial" w:eastAsiaTheme="minorHAnsi" w:hAnsi="Arial" w:cs="Arial"/>
                <w:color w:val="231F20"/>
                <w:sz w:val="22"/>
                <w:szCs w:val="22"/>
                <w:lang w:val="fr-CH"/>
              </w:rPr>
              <w:t>Les inscriptions aux différents types de paiements directs ont été reprises de l’année de contribution 202</w:t>
            </w:r>
            <w:r w:rsidR="00BE0FE3">
              <w:rPr>
                <w:rFonts w:ascii="Arial" w:eastAsiaTheme="minorHAnsi" w:hAnsi="Arial" w:cs="Arial"/>
                <w:color w:val="231F20"/>
                <w:sz w:val="22"/>
                <w:szCs w:val="22"/>
                <w:lang w:val="fr-CH"/>
              </w:rPr>
              <w:t>5</w:t>
            </w:r>
            <w:r w:rsidRPr="005306F2">
              <w:rPr>
                <w:rFonts w:ascii="Arial" w:eastAsiaTheme="minorHAnsi" w:hAnsi="Arial" w:cs="Arial"/>
                <w:color w:val="231F20"/>
                <w:sz w:val="22"/>
                <w:szCs w:val="22"/>
                <w:lang w:val="fr-CH"/>
              </w:rPr>
              <w:t xml:space="preserve"> de votre exploitation. Veuillez vérifier chaque inscription et effectuer les adaptations nécessaires. Nous attirons votre attention sur le fait que les inscriptions aux mesures se font exclusivement durant le recensement d’automne et ne peuvent plus être prises en compte par la suite. Les désinscriptions restent cependant possibles lors du recensement au jour de référence 202</w:t>
            </w:r>
            <w:r w:rsidR="00BE0FE3">
              <w:rPr>
                <w:rFonts w:ascii="Arial" w:eastAsiaTheme="minorHAnsi" w:hAnsi="Arial" w:cs="Arial"/>
                <w:color w:val="231F20"/>
                <w:sz w:val="22"/>
                <w:szCs w:val="22"/>
                <w:lang w:val="fr-CH"/>
              </w:rPr>
              <w:t>6</w:t>
            </w:r>
            <w:r w:rsidRPr="005306F2">
              <w:rPr>
                <w:rFonts w:ascii="Arial" w:eastAsiaTheme="minorHAnsi" w:hAnsi="Arial" w:cs="Arial"/>
                <w:color w:val="231F20"/>
                <w:sz w:val="22"/>
                <w:szCs w:val="22"/>
                <w:lang w:val="fr-CH"/>
              </w:rPr>
              <w:t xml:space="preserve">. </w:t>
            </w:r>
          </w:p>
          <w:p w14:paraId="3C693E4E" w14:textId="46487FDE" w:rsidR="005306F2" w:rsidRPr="005306F2" w:rsidRDefault="005306F2" w:rsidP="009E4F37">
            <w:pPr>
              <w:rPr>
                <w:rFonts w:ascii="Arial" w:eastAsia="Arial" w:hAnsi="Arial" w:cs="Arial"/>
                <w:color w:val="000000"/>
                <w:sz w:val="22"/>
                <w:szCs w:val="22"/>
                <w:lang w:val="fr-CH"/>
              </w:rPr>
            </w:pPr>
            <w:r w:rsidRPr="005306F2">
              <w:rPr>
                <w:rFonts w:ascii="Arial" w:eastAsiaTheme="minorHAnsi" w:hAnsi="Arial" w:cs="Arial"/>
                <w:color w:val="231F20"/>
                <w:sz w:val="22"/>
                <w:szCs w:val="22"/>
                <w:lang w:val="fr-CH"/>
              </w:rPr>
              <w:t>Avec l’inscription aux PER lors du recensement d’automne, le choix de l’organe de contrôle doit être annoncé définitivement. Un changement de l’organe de contrôle pour l’année de contributions 202</w:t>
            </w:r>
            <w:r w:rsidR="00BE0FE3">
              <w:rPr>
                <w:rFonts w:ascii="Arial" w:eastAsiaTheme="minorHAnsi" w:hAnsi="Arial" w:cs="Arial"/>
                <w:color w:val="231F20"/>
                <w:sz w:val="22"/>
                <w:szCs w:val="22"/>
                <w:lang w:val="fr-CH"/>
              </w:rPr>
              <w:t>6</w:t>
            </w:r>
            <w:r w:rsidRPr="005306F2">
              <w:rPr>
                <w:rFonts w:ascii="Arial" w:eastAsiaTheme="minorHAnsi" w:hAnsi="Arial" w:cs="Arial"/>
                <w:color w:val="231F20"/>
                <w:sz w:val="22"/>
                <w:szCs w:val="22"/>
                <w:lang w:val="fr-CH"/>
              </w:rPr>
              <w:t xml:space="preserve"> n’est plus autorisé après le recensement d’automne.</w:t>
            </w:r>
          </w:p>
          <w:p w14:paraId="2C880C35" w14:textId="77777777" w:rsidR="005306F2" w:rsidRPr="009D72C3" w:rsidRDefault="005306F2" w:rsidP="009E4F37">
            <w:pPr>
              <w:rPr>
                <w:rFonts w:ascii="Arial" w:eastAsia="Arial" w:hAnsi="Arial" w:cs="Arial"/>
                <w:sz w:val="22"/>
                <w:szCs w:val="22"/>
                <w:lang w:val="fr-CH"/>
              </w:rPr>
            </w:pPr>
          </w:p>
          <w:p w14:paraId="5E998D00" w14:textId="3E1B988B" w:rsidR="005306F2" w:rsidRPr="009D72C3" w:rsidRDefault="00B21F46" w:rsidP="009E4F37">
            <w:pPr>
              <w:rPr>
                <w:rFonts w:ascii="Arial" w:eastAsia="Arial" w:hAnsi="Arial" w:cs="Arial"/>
                <w:b/>
                <w:sz w:val="22"/>
                <w:szCs w:val="22"/>
                <w:lang w:val="fr-CH"/>
              </w:rPr>
            </w:pPr>
            <w:r w:rsidRPr="009D72C3">
              <w:rPr>
                <w:rFonts w:ascii="Arial" w:eastAsia="Arial" w:hAnsi="Arial" w:cs="Arial"/>
                <w:b/>
                <w:sz w:val="22"/>
                <w:szCs w:val="22"/>
                <w:lang w:val="fr-CH"/>
              </w:rPr>
              <w:t>N</w:t>
            </w:r>
            <w:r w:rsidR="00DE718D" w:rsidRPr="009D72C3">
              <w:rPr>
                <w:rFonts w:ascii="Arial" w:eastAsia="Arial" w:hAnsi="Arial" w:cs="Arial"/>
                <w:b/>
                <w:sz w:val="22"/>
                <w:szCs w:val="22"/>
                <w:lang w:val="fr-CH"/>
              </w:rPr>
              <w:t>ouveauté</w:t>
            </w:r>
            <w:r w:rsidR="00B96E3D" w:rsidRPr="009D72C3">
              <w:rPr>
                <w:rFonts w:ascii="Arial" w:eastAsia="Arial" w:hAnsi="Arial" w:cs="Arial"/>
                <w:b/>
                <w:sz w:val="22"/>
                <w:szCs w:val="22"/>
                <w:lang w:val="fr-CH"/>
              </w:rPr>
              <w:t>s</w:t>
            </w:r>
          </w:p>
          <w:p w14:paraId="705E24BC" w14:textId="2C04EF11" w:rsidR="00B96E3D" w:rsidRPr="009D72C3" w:rsidRDefault="00B96E3D" w:rsidP="009E4F37">
            <w:pPr>
              <w:rPr>
                <w:rFonts w:ascii="Arial" w:eastAsia="Arial" w:hAnsi="Arial" w:cs="Arial"/>
                <w:sz w:val="22"/>
                <w:szCs w:val="22"/>
                <w:lang w:val="fr-CH"/>
              </w:rPr>
            </w:pPr>
            <w:r w:rsidRPr="009D72C3">
              <w:rPr>
                <w:rFonts w:ascii="Arial" w:eastAsia="Arial" w:hAnsi="Arial" w:cs="Arial"/>
                <w:sz w:val="22"/>
                <w:szCs w:val="22"/>
                <w:lang w:val="fr-CH"/>
              </w:rPr>
              <w:t>Le Plan cantonal phytosanitaire arrive à échéance en 2025. Les inscriptions pour les différentes mesures ne seront plus possibles pour 2026. Les demandes de contribution pour l’année de contribution 2025 peuvent être adressées à Grangeneuve, Secteur Paiements directs à l’aide du formulaire approprié au plus tard jusqu’au 31 octobre 2025.</w:t>
            </w:r>
          </w:p>
          <w:p w14:paraId="297A9E83" w14:textId="77777777" w:rsidR="00B96E3D" w:rsidRPr="009D72C3" w:rsidRDefault="00B96E3D" w:rsidP="009E4F37">
            <w:pPr>
              <w:rPr>
                <w:rFonts w:ascii="Arial" w:eastAsia="Arial" w:hAnsi="Arial" w:cs="Arial"/>
                <w:sz w:val="22"/>
                <w:szCs w:val="22"/>
                <w:lang w:val="fr-CH"/>
              </w:rPr>
            </w:pPr>
          </w:p>
          <w:p w14:paraId="43C319BC" w14:textId="2F9E3074" w:rsidR="005306F2" w:rsidRPr="009D72C3" w:rsidRDefault="00B21F46" w:rsidP="009E4F37">
            <w:pPr>
              <w:rPr>
                <w:rFonts w:ascii="Arial" w:eastAsia="Arial" w:hAnsi="Arial" w:cs="Arial"/>
                <w:sz w:val="22"/>
                <w:szCs w:val="22"/>
              </w:rPr>
            </w:pPr>
            <w:r w:rsidRPr="009D72C3">
              <w:rPr>
                <w:rFonts w:ascii="Arial" w:eastAsia="Arial" w:hAnsi="Arial" w:cs="Arial"/>
                <w:sz w:val="22"/>
                <w:szCs w:val="22"/>
              </w:rPr>
              <w:t>L</w:t>
            </w:r>
            <w:r w:rsidR="00DE718D" w:rsidRPr="009D72C3">
              <w:rPr>
                <w:rFonts w:ascii="Arial" w:eastAsia="Arial" w:hAnsi="Arial" w:cs="Arial"/>
                <w:sz w:val="22"/>
                <w:szCs w:val="22"/>
              </w:rPr>
              <w:t>ors du recensement d’automne, l’exploitant pourra définir</w:t>
            </w:r>
            <w:r w:rsidR="003367CE" w:rsidRPr="009D72C3">
              <w:rPr>
                <w:rFonts w:ascii="Arial" w:eastAsia="Arial" w:hAnsi="Arial" w:cs="Arial"/>
                <w:sz w:val="22"/>
                <w:szCs w:val="22"/>
              </w:rPr>
              <w:t xml:space="preserve"> s’il désire que les rubriques suivantes soient déduites automatiquement ou non des paiements directs ; il s’agit du fond de formation (force obligatoire), des frais de contrôles (AFAPI), de la cotisation AGRI-Fribourg et de la protection juridique AGRI-Fribourg</w:t>
            </w:r>
            <w:r w:rsidR="007C0CF8" w:rsidRPr="009D72C3">
              <w:rPr>
                <w:rFonts w:ascii="Arial" w:eastAsia="Arial" w:hAnsi="Arial" w:cs="Arial"/>
                <w:sz w:val="22"/>
                <w:szCs w:val="22"/>
              </w:rPr>
              <w:t>.</w:t>
            </w:r>
          </w:p>
          <w:p w14:paraId="3511C125" w14:textId="2C6E9227" w:rsidR="007C0CF8" w:rsidRPr="009D72C3" w:rsidRDefault="007C0CF8" w:rsidP="009E4F37">
            <w:pPr>
              <w:rPr>
                <w:rFonts w:ascii="Arial" w:eastAsia="Arial" w:hAnsi="Arial" w:cs="Arial"/>
                <w:sz w:val="22"/>
                <w:szCs w:val="22"/>
              </w:rPr>
            </w:pPr>
            <w:r w:rsidRPr="009D72C3">
              <w:rPr>
                <w:rFonts w:ascii="Arial" w:eastAsia="Arial" w:hAnsi="Arial" w:cs="Arial"/>
                <w:sz w:val="22"/>
                <w:szCs w:val="22"/>
              </w:rPr>
              <w:t xml:space="preserve">Si l’exploitant devait refuser la déduction automatisée sur les paiements directs, ceci pourrait engendrer des frais administratifs supplémentaires. </w:t>
            </w:r>
          </w:p>
          <w:p w14:paraId="2EBF07E1" w14:textId="77777777" w:rsidR="005306F2" w:rsidRDefault="005306F2" w:rsidP="009E4F37">
            <w:pPr>
              <w:rPr>
                <w:rFonts w:ascii="Arial" w:eastAsia="Arial" w:hAnsi="Arial" w:cs="Arial"/>
                <w:color w:val="000000"/>
                <w:sz w:val="22"/>
                <w:szCs w:val="22"/>
                <w:lang w:val="fr-CH"/>
              </w:rPr>
            </w:pPr>
          </w:p>
          <w:p w14:paraId="641525A8" w14:textId="77777777" w:rsidR="005306F2" w:rsidRDefault="005306F2" w:rsidP="009E4F37">
            <w:pPr>
              <w:rPr>
                <w:rFonts w:ascii="Arial" w:eastAsia="Arial" w:hAnsi="Arial" w:cs="Arial"/>
                <w:color w:val="000000"/>
                <w:sz w:val="22"/>
                <w:szCs w:val="22"/>
                <w:lang w:val="fr-CH"/>
              </w:rPr>
            </w:pPr>
          </w:p>
          <w:p w14:paraId="6B401B7D" w14:textId="77777777" w:rsidR="005306F2" w:rsidRDefault="005306F2" w:rsidP="009E4F37">
            <w:pPr>
              <w:rPr>
                <w:rFonts w:ascii="Arial" w:eastAsia="Arial" w:hAnsi="Arial" w:cs="Arial"/>
                <w:color w:val="000000"/>
                <w:sz w:val="22"/>
                <w:szCs w:val="22"/>
                <w:lang w:val="fr-CH"/>
              </w:rPr>
            </w:pPr>
          </w:p>
          <w:p w14:paraId="0E2BEC4F" w14:textId="77777777" w:rsidR="005306F2" w:rsidRDefault="005306F2" w:rsidP="009E4F37">
            <w:pPr>
              <w:rPr>
                <w:rFonts w:ascii="Arial" w:eastAsia="Arial" w:hAnsi="Arial" w:cs="Arial"/>
                <w:color w:val="000000"/>
                <w:sz w:val="22"/>
                <w:szCs w:val="22"/>
                <w:lang w:val="fr-CH"/>
              </w:rPr>
            </w:pPr>
          </w:p>
          <w:p w14:paraId="695D2C11" w14:textId="77777777" w:rsidR="003367CE" w:rsidRDefault="003367CE" w:rsidP="009E4F37">
            <w:pPr>
              <w:rPr>
                <w:rFonts w:ascii="Arial" w:eastAsia="Arial" w:hAnsi="Arial" w:cs="Arial"/>
                <w:color w:val="000000"/>
                <w:sz w:val="22"/>
                <w:szCs w:val="22"/>
                <w:lang w:val="fr-CH"/>
              </w:rPr>
            </w:pPr>
          </w:p>
          <w:p w14:paraId="0B17EAFE" w14:textId="77777777" w:rsidR="003367CE" w:rsidRDefault="003367CE" w:rsidP="009E4F37">
            <w:pPr>
              <w:rPr>
                <w:rFonts w:ascii="Arial" w:eastAsia="Arial" w:hAnsi="Arial" w:cs="Arial"/>
                <w:color w:val="000000"/>
                <w:sz w:val="22"/>
                <w:szCs w:val="22"/>
                <w:lang w:val="fr-CH"/>
              </w:rPr>
            </w:pPr>
          </w:p>
          <w:p w14:paraId="7799B97D" w14:textId="77777777" w:rsidR="003367CE" w:rsidRDefault="003367CE" w:rsidP="009E4F37">
            <w:pPr>
              <w:rPr>
                <w:rFonts w:ascii="Arial" w:eastAsia="Arial" w:hAnsi="Arial" w:cs="Arial"/>
                <w:color w:val="000000"/>
                <w:sz w:val="22"/>
                <w:szCs w:val="22"/>
                <w:lang w:val="fr-CH"/>
              </w:rPr>
            </w:pPr>
          </w:p>
          <w:p w14:paraId="4E9DF1FF" w14:textId="77777777" w:rsidR="003367CE" w:rsidRDefault="003367CE" w:rsidP="009E4F37">
            <w:pPr>
              <w:rPr>
                <w:rFonts w:ascii="Arial" w:eastAsia="Arial" w:hAnsi="Arial" w:cs="Arial"/>
                <w:color w:val="000000"/>
                <w:sz w:val="22"/>
                <w:szCs w:val="22"/>
                <w:lang w:val="fr-CH"/>
              </w:rPr>
            </w:pPr>
          </w:p>
          <w:p w14:paraId="338853AD" w14:textId="77777777" w:rsidR="003367CE" w:rsidRPr="005306F2" w:rsidRDefault="003367CE" w:rsidP="009E4F37">
            <w:pPr>
              <w:rPr>
                <w:rFonts w:ascii="Arial" w:eastAsia="Arial" w:hAnsi="Arial" w:cs="Arial"/>
                <w:color w:val="000000"/>
                <w:sz w:val="22"/>
                <w:szCs w:val="22"/>
                <w:lang w:val="fr-CH"/>
              </w:rPr>
            </w:pPr>
          </w:p>
          <w:p w14:paraId="719E209F" w14:textId="77777777" w:rsidR="005306F2" w:rsidRPr="005306F2" w:rsidRDefault="005306F2" w:rsidP="009E4F37">
            <w:pPr>
              <w:rPr>
                <w:rFonts w:ascii="Arial" w:eastAsia="Arial" w:hAnsi="Arial" w:cs="Arial"/>
                <w:b/>
                <w:color w:val="000000"/>
                <w:sz w:val="22"/>
                <w:szCs w:val="22"/>
                <w:lang w:val="fr-CH"/>
              </w:rPr>
            </w:pPr>
            <w:r w:rsidRPr="005306F2">
              <w:rPr>
                <w:rFonts w:ascii="Arial" w:eastAsia="Arial" w:hAnsi="Arial" w:cs="Arial"/>
                <w:b/>
                <w:color w:val="000000"/>
                <w:sz w:val="22"/>
                <w:szCs w:val="22"/>
                <w:lang w:val="fr-CH"/>
              </w:rPr>
              <w:t>Confirmer le recensement</w:t>
            </w:r>
          </w:p>
          <w:p w14:paraId="3F58972C" w14:textId="2A4284CC" w:rsidR="005306F2" w:rsidRDefault="005306F2" w:rsidP="009E4F37">
            <w:pPr>
              <w:rPr>
                <w:rFonts w:ascii="Arial" w:eastAsiaTheme="minorHAnsi" w:hAnsi="Arial" w:cs="Arial"/>
                <w:color w:val="231F20"/>
                <w:sz w:val="22"/>
                <w:szCs w:val="22"/>
                <w:lang w:val="fr-CH"/>
              </w:rPr>
            </w:pPr>
            <w:r w:rsidRPr="005306F2">
              <w:rPr>
                <w:rFonts w:ascii="Arial" w:eastAsiaTheme="minorHAnsi" w:hAnsi="Arial" w:cs="Arial"/>
                <w:color w:val="231F20"/>
                <w:sz w:val="22"/>
                <w:szCs w:val="22"/>
                <w:lang w:val="fr-CH"/>
              </w:rPr>
              <w:t>Chaque recensement doit être confirmé lorsque la mise à jour et la saisie de vos données sont terminées (Contrôle et confirmation &gt; Confirmer le recensement). Votre recensement complet peut être imprimé ou sauvegardé dans votre ordinateur, afin de le conserver dans vos dossiers (Extractions &gt; Domaines spécifiques : Recensement &gt; Aperçu de l’exploitation, recensement complet).</w:t>
            </w:r>
          </w:p>
          <w:p w14:paraId="38A5245B" w14:textId="77777777" w:rsidR="005306F2" w:rsidRPr="005306F2" w:rsidRDefault="005306F2" w:rsidP="009E4F37">
            <w:pPr>
              <w:rPr>
                <w:rFonts w:ascii="Arial" w:eastAsia="Arial" w:hAnsi="Arial" w:cs="Arial"/>
                <w:color w:val="000000"/>
                <w:sz w:val="22"/>
                <w:szCs w:val="22"/>
                <w:lang w:val="fr-CH"/>
              </w:rPr>
            </w:pPr>
          </w:p>
          <w:p w14:paraId="44AC5571" w14:textId="77777777" w:rsidR="005306F2" w:rsidRPr="005306F2" w:rsidRDefault="005306F2" w:rsidP="009E4F37">
            <w:pPr>
              <w:rPr>
                <w:rFonts w:ascii="Arial" w:eastAsia="Arial" w:hAnsi="Arial" w:cs="Arial"/>
                <w:b/>
                <w:color w:val="000000"/>
                <w:sz w:val="22"/>
                <w:szCs w:val="22"/>
                <w:lang w:val="fr-CH"/>
              </w:rPr>
            </w:pPr>
            <w:r w:rsidRPr="005306F2">
              <w:rPr>
                <w:rFonts w:ascii="Arial" w:eastAsia="Arial" w:hAnsi="Arial" w:cs="Arial"/>
                <w:b/>
                <w:color w:val="000000"/>
                <w:sz w:val="22"/>
                <w:szCs w:val="22"/>
                <w:lang w:val="fr-CH"/>
              </w:rPr>
              <w:t>Questions et soutien</w:t>
            </w:r>
          </w:p>
          <w:p w14:paraId="22569D74" w14:textId="77777777" w:rsidR="005306F2" w:rsidRPr="005306F2" w:rsidRDefault="005306F2" w:rsidP="009E4F37">
            <w:pPr>
              <w:rPr>
                <w:rFonts w:ascii="Arial" w:eastAsia="Arial" w:hAnsi="Arial" w:cs="Arial"/>
                <w:color w:val="000000"/>
                <w:sz w:val="22"/>
                <w:szCs w:val="22"/>
                <w:lang w:val="fr-CH"/>
              </w:rPr>
            </w:pPr>
            <w:r w:rsidRPr="005306F2">
              <w:rPr>
                <w:rFonts w:ascii="Arial" w:eastAsiaTheme="minorHAnsi" w:hAnsi="Arial" w:cs="Arial"/>
                <w:color w:val="231F20"/>
                <w:sz w:val="22"/>
                <w:szCs w:val="22"/>
                <w:lang w:val="fr-CH"/>
              </w:rPr>
              <w:t xml:space="preserve">Dans l’onglet « Info » et ensuite dans « Documents » de GELAN ainsi que sous le lien </w:t>
            </w:r>
            <w:hyperlink r:id="rId11" w:history="1">
              <w:r w:rsidRPr="005306F2">
                <w:rPr>
                  <w:rStyle w:val="Lienhypertexte"/>
                  <w:rFonts w:ascii="Arial" w:eastAsiaTheme="minorHAnsi" w:hAnsi="Arial" w:cs="Arial"/>
                  <w:sz w:val="22"/>
                  <w:szCs w:val="22"/>
                  <w:lang w:val="fr-CH"/>
                </w:rPr>
                <w:t>https://www.gelan.ch/fr/Recensements-Fribourg</w:t>
              </w:r>
            </w:hyperlink>
            <w:r w:rsidRPr="005306F2">
              <w:rPr>
                <w:rFonts w:ascii="Arial" w:eastAsiaTheme="minorHAnsi" w:hAnsi="Arial" w:cs="Arial"/>
                <w:color w:val="231F20"/>
                <w:sz w:val="22"/>
                <w:szCs w:val="22"/>
                <w:lang w:val="fr-CH"/>
              </w:rPr>
              <w:t xml:space="preserve"> vous trouverez de nombreux documents et vidéos qui vous aideront à remplir votre recensement, ainsi que des précisions importantes concernant des thématiques liées à l’exploitation.</w:t>
            </w:r>
            <w:r w:rsidRPr="005306F2">
              <w:rPr>
                <w:rFonts w:ascii="Arial" w:eastAsia="Arial" w:hAnsi="Arial" w:cs="Arial"/>
                <w:color w:val="000000"/>
                <w:sz w:val="22"/>
                <w:szCs w:val="22"/>
                <w:lang w:val="fr-CH"/>
              </w:rPr>
              <w:t xml:space="preserve"> Dans le chapitre du recensement, vous trouverez, à côté du bouton du choix de la langue, un bouton d’information qui vous donne accès au manuel d’utilisation du chapitre en question.</w:t>
            </w:r>
            <w:r w:rsidRPr="005306F2">
              <w:rPr>
                <w:rFonts w:ascii="Arial" w:eastAsia="Arial" w:hAnsi="Arial" w:cs="Arial"/>
                <w:color w:val="000000"/>
                <w:sz w:val="22"/>
                <w:szCs w:val="22"/>
                <w:lang w:val="fr-CH"/>
              </w:rPr>
              <w:br/>
            </w:r>
            <w:r w:rsidRPr="005306F2">
              <w:rPr>
                <w:rFonts w:ascii="Arial" w:eastAsia="Arial" w:hAnsi="Arial" w:cs="Arial"/>
                <w:color w:val="000000"/>
                <w:sz w:val="22"/>
                <w:szCs w:val="22"/>
                <w:lang w:val="fr-CH"/>
              </w:rPr>
              <w:br/>
              <w:t>Les services suivants sont également à votre disposition pour répondre à vos questions :</w:t>
            </w:r>
          </w:p>
          <w:p w14:paraId="6FE336F7" w14:textId="77777777" w:rsidR="005306F2" w:rsidRPr="005306F2" w:rsidRDefault="005306F2" w:rsidP="009E4F37">
            <w:pPr>
              <w:rPr>
                <w:rFonts w:ascii="Arial" w:eastAsia="Arial" w:hAnsi="Arial" w:cs="Arial"/>
                <w:color w:val="000000"/>
                <w:sz w:val="22"/>
                <w:szCs w:val="22"/>
                <w:lang w:val="fr-CH"/>
              </w:rPr>
            </w:pPr>
          </w:p>
          <w:p w14:paraId="7AC09B09" w14:textId="77777777" w:rsidR="005306F2" w:rsidRPr="005306F2" w:rsidRDefault="005306F2" w:rsidP="009E4F37">
            <w:pPr>
              <w:rPr>
                <w:rFonts w:ascii="Arial" w:eastAsia="Arial" w:hAnsi="Arial" w:cs="Arial"/>
                <w:b/>
                <w:color w:val="000000"/>
                <w:sz w:val="22"/>
                <w:szCs w:val="22"/>
                <w:lang w:val="fr-CH"/>
              </w:rPr>
            </w:pPr>
            <w:r w:rsidRPr="005306F2">
              <w:rPr>
                <w:rFonts w:ascii="Arial" w:eastAsia="Arial" w:hAnsi="Arial" w:cs="Arial"/>
                <w:b/>
                <w:color w:val="000000"/>
                <w:sz w:val="22"/>
                <w:szCs w:val="22"/>
                <w:lang w:val="fr-CH"/>
              </w:rPr>
              <w:t>Questions concernant le recensement d’automne, le recensement d’estivage et le recensement complémentaire CER</w:t>
            </w: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467"/>
            </w:tblGrid>
            <w:tr w:rsidR="005306F2" w:rsidRPr="005306F2" w14:paraId="70E35946" w14:textId="77777777" w:rsidTr="009E4F37">
              <w:trPr>
                <w:trHeight w:val="367"/>
              </w:trPr>
              <w:tc>
                <w:tcPr>
                  <w:tcW w:w="9467" w:type="dxa"/>
                  <w:tcBorders>
                    <w:top w:val="nil"/>
                    <w:left w:val="nil"/>
                    <w:bottom w:val="nil"/>
                    <w:right w:val="nil"/>
                  </w:tcBorders>
                  <w:tcMar>
                    <w:top w:w="39" w:type="dxa"/>
                    <w:left w:w="39" w:type="dxa"/>
                    <w:bottom w:w="39" w:type="dxa"/>
                    <w:right w:w="39" w:type="dxa"/>
                  </w:tcMar>
                </w:tcPr>
                <w:p w14:paraId="4A08AB78" w14:textId="77777777"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Veuillez-vous adresser en premier lieu à votre office de recensement. Vous trouverez l’adresse de l’office responsable de votre commune sous la rubrique correspondante de l’application GELAN Office de recensement &gt; Office de recensement).</w:t>
                  </w:r>
                  <w:r w:rsidRPr="005306F2">
                    <w:rPr>
                      <w:rFonts w:ascii="Arial" w:eastAsia="Arial" w:hAnsi="Arial" w:cs="Arial"/>
                      <w:color w:val="000000"/>
                      <w:sz w:val="22"/>
                      <w:szCs w:val="22"/>
                      <w:lang w:val="fr-CH"/>
                    </w:rPr>
                    <w:br/>
                  </w:r>
                </w:p>
                <w:p w14:paraId="49A6F688" w14:textId="77777777" w:rsidR="005306F2" w:rsidRPr="005306F2" w:rsidRDefault="005306F2" w:rsidP="009E4F37">
                  <w:pPr>
                    <w:ind w:right="-39"/>
                    <w:rPr>
                      <w:rFonts w:ascii="Arial" w:eastAsia="Arial" w:hAnsi="Arial" w:cs="Arial"/>
                      <w:b/>
                      <w:color w:val="000000"/>
                      <w:sz w:val="22"/>
                      <w:szCs w:val="22"/>
                      <w:lang w:val="fr-CH"/>
                    </w:rPr>
                  </w:pPr>
                  <w:r w:rsidRPr="005306F2">
                    <w:rPr>
                      <w:rFonts w:ascii="Arial" w:eastAsia="Arial" w:hAnsi="Arial" w:cs="Arial"/>
                      <w:b/>
                      <w:color w:val="000000"/>
                      <w:sz w:val="22"/>
                      <w:szCs w:val="22"/>
                      <w:lang w:val="fr-CH"/>
                    </w:rPr>
                    <w:t>Questions concernant la biodiversité sur les exploitations agricoles</w:t>
                  </w:r>
                </w:p>
                <w:p w14:paraId="254C9460" w14:textId="77777777" w:rsidR="005306F2" w:rsidRPr="005306F2" w:rsidRDefault="005306F2" w:rsidP="009E4F37">
                  <w:pPr>
                    <w:ind w:right="-39"/>
                    <w:rPr>
                      <w:rFonts w:ascii="Arial" w:eastAsia="Arial" w:hAnsi="Arial" w:cs="Arial"/>
                      <w:color w:val="000000"/>
                      <w:sz w:val="22"/>
                      <w:szCs w:val="22"/>
                      <w:lang w:val="fr-CH"/>
                    </w:rPr>
                  </w:pPr>
                  <w:r w:rsidRPr="005306F2">
                    <w:rPr>
                      <w:rFonts w:ascii="Arial" w:eastAsia="Arial" w:hAnsi="Arial" w:cs="Arial"/>
                      <w:color w:val="000000"/>
                      <w:sz w:val="22"/>
                      <w:szCs w:val="22"/>
                      <w:lang w:val="fr-CH"/>
                    </w:rPr>
                    <w:t>Le secteur Ressources de Grangeneuve offre un conseil concernant les surfaces de promotion de la biodiversité sur votre exploitation dans le but de les optimiser et d’en améliorer la qualité.</w:t>
                  </w:r>
                </w:p>
                <w:p w14:paraId="05E4FFF8" w14:textId="1EEBE245" w:rsidR="005306F2" w:rsidRPr="00C13CAA" w:rsidRDefault="005306F2" w:rsidP="009E4F37">
                  <w:pPr>
                    <w:tabs>
                      <w:tab w:val="left" w:pos="4535"/>
                    </w:tabs>
                    <w:ind w:right="-39"/>
                    <w:rPr>
                      <w:rFonts w:ascii="Arial" w:eastAsia="Arial" w:hAnsi="Arial" w:cs="Arial"/>
                      <w:color w:val="000000"/>
                      <w:sz w:val="22"/>
                      <w:szCs w:val="22"/>
                      <w:lang w:val="fr-CH"/>
                    </w:rPr>
                  </w:pPr>
                  <w:r w:rsidRPr="00C13CAA">
                    <w:rPr>
                      <w:rFonts w:ascii="Arial" w:eastAsia="Arial" w:hAnsi="Arial" w:cs="Arial"/>
                      <w:color w:val="000000"/>
                      <w:sz w:val="22"/>
                      <w:szCs w:val="22"/>
                      <w:lang w:val="fr-CH"/>
                    </w:rPr>
                    <w:t>Laurent Schenker</w:t>
                  </w:r>
                  <w:r w:rsidRPr="00C13CAA">
                    <w:rPr>
                      <w:rFonts w:ascii="Arial" w:eastAsia="Arial" w:hAnsi="Arial" w:cs="Arial"/>
                      <w:color w:val="000000"/>
                      <w:sz w:val="22"/>
                      <w:szCs w:val="22"/>
                      <w:lang w:val="fr-CH"/>
                    </w:rPr>
                    <w:tab/>
                  </w:r>
                  <w:r w:rsidR="00C13CAA" w:rsidRPr="00C13CAA">
                    <w:rPr>
                      <w:rFonts w:ascii="Arial" w:eastAsia="Arial" w:hAnsi="Arial" w:cs="Arial"/>
                      <w:color w:val="000000"/>
                      <w:sz w:val="22"/>
                      <w:szCs w:val="22"/>
                      <w:lang w:val="fr-CH"/>
                    </w:rPr>
                    <w:t>Jo</w:t>
                  </w:r>
                  <w:r w:rsidR="00C13CAA">
                    <w:rPr>
                      <w:rFonts w:ascii="Arial" w:eastAsia="Arial" w:hAnsi="Arial" w:cs="Arial"/>
                      <w:color w:val="000000"/>
                      <w:sz w:val="22"/>
                      <w:szCs w:val="22"/>
                      <w:lang w:val="fr-CH"/>
                    </w:rPr>
                    <w:t>ëlle Rüegsegger</w:t>
                  </w:r>
                </w:p>
                <w:p w14:paraId="3D3C7F72" w14:textId="6C72E34C" w:rsidR="005306F2" w:rsidRPr="00C13CAA" w:rsidRDefault="005306F2" w:rsidP="009E4F37">
                  <w:pPr>
                    <w:tabs>
                      <w:tab w:val="left" w:pos="4535"/>
                    </w:tabs>
                    <w:ind w:right="-39"/>
                    <w:rPr>
                      <w:rFonts w:ascii="Arial" w:eastAsia="Arial" w:hAnsi="Arial" w:cs="Arial"/>
                      <w:color w:val="000000"/>
                      <w:sz w:val="22"/>
                      <w:szCs w:val="22"/>
                      <w:lang w:val="fr-CH"/>
                    </w:rPr>
                  </w:pPr>
                  <w:r w:rsidRPr="00C13CAA">
                    <w:rPr>
                      <w:rFonts w:ascii="Arial" w:eastAsia="Arial" w:hAnsi="Arial" w:cs="Arial"/>
                      <w:color w:val="000000"/>
                      <w:sz w:val="22"/>
                      <w:szCs w:val="22"/>
                      <w:lang w:val="fr-CH"/>
                    </w:rPr>
                    <w:t>T</w:t>
                  </w:r>
                  <w:r w:rsidR="00C13CAA" w:rsidRPr="00C13CAA">
                    <w:rPr>
                      <w:rFonts w:ascii="Arial" w:eastAsia="Arial" w:hAnsi="Arial" w:cs="Arial"/>
                      <w:color w:val="000000"/>
                      <w:sz w:val="22"/>
                      <w:szCs w:val="22"/>
                      <w:lang w:val="fr-CH"/>
                    </w:rPr>
                    <w:t xml:space="preserve">éléphone </w:t>
                  </w:r>
                  <w:r w:rsidRPr="00C13CAA">
                    <w:rPr>
                      <w:rFonts w:ascii="Arial" w:eastAsia="Arial" w:hAnsi="Arial" w:cs="Arial"/>
                      <w:color w:val="000000"/>
                      <w:sz w:val="22"/>
                      <w:szCs w:val="22"/>
                      <w:lang w:val="fr-CH"/>
                    </w:rPr>
                    <w:t>: 026 305 23 08</w:t>
                  </w:r>
                  <w:r w:rsidRPr="00C13CAA">
                    <w:rPr>
                      <w:rFonts w:ascii="Arial" w:eastAsia="Arial" w:hAnsi="Arial" w:cs="Arial"/>
                      <w:color w:val="000000"/>
                      <w:sz w:val="22"/>
                      <w:szCs w:val="22"/>
                      <w:lang w:val="fr-CH"/>
                    </w:rPr>
                    <w:tab/>
                  </w:r>
                  <w:r w:rsidR="00C13CAA" w:rsidRPr="00C13CAA">
                    <w:rPr>
                      <w:rFonts w:ascii="Arial" w:eastAsia="Arial" w:hAnsi="Arial" w:cs="Arial"/>
                      <w:color w:val="000000"/>
                      <w:sz w:val="22"/>
                      <w:szCs w:val="22"/>
                      <w:lang w:val="fr-CH"/>
                    </w:rPr>
                    <w:t xml:space="preserve">Téléphone </w:t>
                  </w:r>
                  <w:r w:rsidRPr="00C13CAA">
                    <w:rPr>
                      <w:rFonts w:ascii="Arial" w:eastAsia="Arial" w:hAnsi="Arial" w:cs="Arial"/>
                      <w:color w:val="000000"/>
                      <w:sz w:val="22"/>
                      <w:szCs w:val="22"/>
                      <w:lang w:val="fr-CH"/>
                    </w:rPr>
                    <w:t>: 026 30</w:t>
                  </w:r>
                  <w:r w:rsidR="00C13CAA">
                    <w:rPr>
                      <w:rFonts w:ascii="Arial" w:eastAsia="Arial" w:hAnsi="Arial" w:cs="Arial"/>
                      <w:color w:val="000000"/>
                      <w:sz w:val="22"/>
                      <w:szCs w:val="22"/>
                      <w:lang w:val="fr-CH"/>
                    </w:rPr>
                    <w:t>4</w:t>
                  </w:r>
                  <w:r w:rsidRPr="00C13CAA">
                    <w:rPr>
                      <w:rFonts w:ascii="Arial" w:eastAsia="Arial" w:hAnsi="Arial" w:cs="Arial"/>
                      <w:color w:val="000000"/>
                      <w:sz w:val="22"/>
                      <w:szCs w:val="22"/>
                      <w:lang w:val="fr-CH"/>
                    </w:rPr>
                    <w:t xml:space="preserve"> </w:t>
                  </w:r>
                  <w:r w:rsidR="00C13CAA">
                    <w:rPr>
                      <w:rFonts w:ascii="Arial" w:eastAsia="Arial" w:hAnsi="Arial" w:cs="Arial"/>
                      <w:color w:val="000000"/>
                      <w:sz w:val="22"/>
                      <w:szCs w:val="22"/>
                      <w:lang w:val="fr-CH"/>
                    </w:rPr>
                    <w:t>26</w:t>
                  </w:r>
                  <w:r w:rsidRPr="00C13CAA">
                    <w:rPr>
                      <w:rFonts w:ascii="Arial" w:eastAsia="Arial" w:hAnsi="Arial" w:cs="Arial"/>
                      <w:color w:val="000000"/>
                      <w:sz w:val="22"/>
                      <w:szCs w:val="22"/>
                      <w:lang w:val="fr-CH"/>
                    </w:rPr>
                    <w:t xml:space="preserve"> </w:t>
                  </w:r>
                  <w:r w:rsidR="00C13CAA">
                    <w:rPr>
                      <w:rFonts w:ascii="Arial" w:eastAsia="Arial" w:hAnsi="Arial" w:cs="Arial"/>
                      <w:color w:val="000000"/>
                      <w:sz w:val="22"/>
                      <w:szCs w:val="22"/>
                      <w:lang w:val="fr-CH"/>
                    </w:rPr>
                    <w:t>96</w:t>
                  </w:r>
                  <w:r w:rsidRPr="00C13CAA">
                    <w:rPr>
                      <w:rFonts w:ascii="Arial" w:eastAsia="Arial" w:hAnsi="Arial" w:cs="Arial"/>
                      <w:color w:val="000000"/>
                      <w:sz w:val="22"/>
                      <w:szCs w:val="22"/>
                      <w:lang w:val="fr-CH"/>
                    </w:rPr>
                    <w:tab/>
                  </w:r>
                </w:p>
                <w:p w14:paraId="54F214A6" w14:textId="263F2A4E" w:rsidR="005306F2" w:rsidRPr="005306F2" w:rsidRDefault="005306F2" w:rsidP="009E4F37">
                  <w:pPr>
                    <w:tabs>
                      <w:tab w:val="left" w:pos="4525"/>
                    </w:tabs>
                    <w:ind w:right="-39"/>
                    <w:rPr>
                      <w:rFonts w:ascii="Arial" w:eastAsia="Arial" w:hAnsi="Arial" w:cs="Arial"/>
                      <w:color w:val="000000"/>
                      <w:sz w:val="22"/>
                      <w:szCs w:val="22"/>
                      <w:lang w:val="fr-CH"/>
                    </w:rPr>
                  </w:pPr>
                  <w:r w:rsidRPr="005306F2">
                    <w:rPr>
                      <w:rFonts w:ascii="Arial" w:eastAsia="Arial" w:hAnsi="Arial" w:cs="Arial"/>
                      <w:color w:val="000000"/>
                      <w:sz w:val="22"/>
                      <w:szCs w:val="22"/>
                      <w:lang w:val="fr-CH"/>
                    </w:rPr>
                    <w:t xml:space="preserve">Courriel : </w:t>
                  </w:r>
                  <w:hyperlink r:id="rId12" w:history="1">
                    <w:r w:rsidRPr="005306F2">
                      <w:rPr>
                        <w:rStyle w:val="Lienhypertexte"/>
                        <w:rFonts w:ascii="Arial" w:eastAsia="Arial" w:hAnsi="Arial" w:cs="Arial"/>
                        <w:sz w:val="22"/>
                        <w:szCs w:val="22"/>
                        <w:lang w:val="fr-CH"/>
                      </w:rPr>
                      <w:t>laurent.schenker@fr.ch</w:t>
                    </w:r>
                  </w:hyperlink>
                  <w:r w:rsidRPr="005306F2">
                    <w:rPr>
                      <w:rFonts w:ascii="Arial" w:eastAsia="Arial" w:hAnsi="Arial" w:cs="Arial"/>
                      <w:color w:val="000000"/>
                      <w:sz w:val="22"/>
                      <w:szCs w:val="22"/>
                      <w:lang w:val="fr-CH"/>
                    </w:rPr>
                    <w:tab/>
                    <w:t xml:space="preserve">Courriel : </w:t>
                  </w:r>
                  <w:hyperlink r:id="rId13" w:history="1">
                    <w:r w:rsidR="00C13CAA" w:rsidRPr="009D504E">
                      <w:rPr>
                        <w:rStyle w:val="Lienhypertexte"/>
                        <w:rFonts w:ascii="Arial" w:eastAsia="Arial" w:hAnsi="Arial" w:cs="Arial"/>
                        <w:sz w:val="22"/>
                        <w:szCs w:val="22"/>
                        <w:lang w:val="fr-CH"/>
                      </w:rPr>
                      <w:t>joelle.ruegsegger@fr.ch</w:t>
                    </w:r>
                  </w:hyperlink>
                  <w:r w:rsidR="00C13CAA">
                    <w:rPr>
                      <w:rFonts w:ascii="Arial" w:eastAsia="Arial" w:hAnsi="Arial" w:cs="Arial"/>
                      <w:sz w:val="22"/>
                      <w:szCs w:val="22"/>
                      <w:lang w:val="fr-CH"/>
                    </w:rPr>
                    <w:t xml:space="preserve"> </w:t>
                  </w:r>
                </w:p>
                <w:p w14:paraId="660F1525" w14:textId="77777777" w:rsidR="005306F2" w:rsidRPr="005306F2" w:rsidRDefault="005306F2" w:rsidP="009E4F37">
                  <w:pPr>
                    <w:rPr>
                      <w:rFonts w:ascii="Arial" w:eastAsia="Arial" w:hAnsi="Arial" w:cs="Arial"/>
                      <w:b/>
                      <w:color w:val="000000"/>
                      <w:sz w:val="22"/>
                      <w:szCs w:val="22"/>
                      <w:lang w:val="fr-CH"/>
                    </w:rPr>
                  </w:pPr>
                </w:p>
                <w:p w14:paraId="6BAB1B68" w14:textId="77777777" w:rsidR="005306F2" w:rsidRPr="005306F2" w:rsidRDefault="005306F2" w:rsidP="009E4F37">
                  <w:pPr>
                    <w:rPr>
                      <w:rFonts w:ascii="Arial" w:eastAsia="Arial" w:hAnsi="Arial" w:cs="Arial"/>
                      <w:b/>
                      <w:color w:val="000000"/>
                      <w:sz w:val="22"/>
                      <w:szCs w:val="22"/>
                      <w:lang w:val="fr-CH"/>
                    </w:rPr>
                  </w:pPr>
                  <w:r w:rsidRPr="005306F2">
                    <w:rPr>
                      <w:rFonts w:ascii="Arial" w:eastAsia="Arial" w:hAnsi="Arial" w:cs="Arial"/>
                      <w:b/>
                      <w:color w:val="000000"/>
                      <w:sz w:val="22"/>
                      <w:szCs w:val="22"/>
                      <w:lang w:val="fr-CH"/>
                    </w:rPr>
                    <w:t>Questions concernant les contributions pour la protection de la nature (Contrats LPN)</w:t>
                  </w:r>
                </w:p>
                <w:p w14:paraId="1E47655C" w14:textId="77777777"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Service des forêts et de la nature SFN</w:t>
                  </w:r>
                </w:p>
                <w:p w14:paraId="34084893" w14:textId="77777777"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Jacques Frioud</w:t>
                  </w:r>
                </w:p>
                <w:p w14:paraId="3CD4F430" w14:textId="77777777"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 xml:space="preserve">Téléphone : 026 305 51 87 </w:t>
                  </w:r>
                  <w:r w:rsidRPr="005306F2">
                    <w:rPr>
                      <w:rFonts w:ascii="Arial" w:eastAsia="Arial" w:hAnsi="Arial" w:cs="Arial"/>
                      <w:color w:val="000000"/>
                      <w:sz w:val="22"/>
                      <w:szCs w:val="22"/>
                      <w:lang w:val="fr-CH"/>
                    </w:rPr>
                    <w:br/>
                    <w:t xml:space="preserve">Courriel : </w:t>
                  </w:r>
                  <w:r w:rsidRPr="00B21F46">
                    <w:rPr>
                      <w:rStyle w:val="Lienhypertexte"/>
                      <w:rFonts w:ascii="Arial" w:eastAsia="Arial" w:hAnsi="Arial" w:cs="Arial"/>
                      <w:sz w:val="22"/>
                      <w:szCs w:val="22"/>
                    </w:rPr>
                    <w:t>jacques.frioud@fr.ch</w:t>
                  </w:r>
                </w:p>
                <w:p w14:paraId="50A8A589" w14:textId="77777777" w:rsidR="005306F2" w:rsidRPr="005306F2" w:rsidRDefault="005306F2" w:rsidP="009E4F37">
                  <w:pPr>
                    <w:rPr>
                      <w:rFonts w:ascii="Arial" w:hAnsi="Arial" w:cs="Arial"/>
                      <w:sz w:val="22"/>
                      <w:szCs w:val="22"/>
                      <w:lang w:val="fr-CH"/>
                    </w:rPr>
                  </w:pPr>
                </w:p>
              </w:tc>
            </w:tr>
            <w:tr w:rsidR="005306F2" w:rsidRPr="005306F2" w14:paraId="17B0CBD2" w14:textId="77777777" w:rsidTr="009E4F37">
              <w:trPr>
                <w:trHeight w:val="1507"/>
              </w:trPr>
              <w:tc>
                <w:tcPr>
                  <w:tcW w:w="9467" w:type="dxa"/>
                  <w:tcBorders>
                    <w:top w:val="nil"/>
                    <w:left w:val="nil"/>
                    <w:bottom w:val="nil"/>
                    <w:right w:val="nil"/>
                  </w:tcBorders>
                  <w:tcMar>
                    <w:top w:w="39" w:type="dxa"/>
                    <w:left w:w="39" w:type="dxa"/>
                    <w:bottom w:w="39" w:type="dxa"/>
                    <w:right w:w="39" w:type="dxa"/>
                  </w:tcMar>
                </w:tcPr>
                <w:p w14:paraId="5CE4D0D5" w14:textId="77777777" w:rsidR="005306F2" w:rsidRPr="005306F2" w:rsidRDefault="005306F2" w:rsidP="009E4F37">
                  <w:pPr>
                    <w:rPr>
                      <w:rStyle w:val="Lienhypertexte"/>
                      <w:rFonts w:ascii="Arial" w:eastAsia="Arial" w:hAnsi="Arial" w:cs="Arial"/>
                      <w:sz w:val="22"/>
                      <w:szCs w:val="22"/>
                      <w:lang w:val="fr-CH"/>
                    </w:rPr>
                  </w:pPr>
                  <w:r w:rsidRPr="005306F2">
                    <w:rPr>
                      <w:rFonts w:ascii="Arial" w:eastAsia="Arial" w:hAnsi="Arial" w:cs="Arial"/>
                      <w:b/>
                      <w:color w:val="000000"/>
                      <w:sz w:val="22"/>
                      <w:szCs w:val="22"/>
                      <w:lang w:val="fr-CH"/>
                    </w:rPr>
                    <w:t>Questions techniques concernant l’application GELAN :</w:t>
                  </w:r>
                  <w:r w:rsidRPr="005306F2">
                    <w:rPr>
                      <w:rFonts w:ascii="Arial" w:eastAsia="Arial" w:hAnsi="Arial" w:cs="Arial"/>
                      <w:b/>
                      <w:color w:val="000000"/>
                      <w:sz w:val="22"/>
                      <w:szCs w:val="22"/>
                      <w:lang w:val="fr-CH"/>
                    </w:rPr>
                    <w:br/>
                  </w:r>
                  <w:r w:rsidRPr="005306F2">
                    <w:rPr>
                      <w:rFonts w:ascii="Arial" w:eastAsia="Arial" w:hAnsi="Arial" w:cs="Arial"/>
                      <w:color w:val="000000"/>
                      <w:sz w:val="22"/>
                      <w:szCs w:val="22"/>
                      <w:lang w:val="fr-CH"/>
                    </w:rPr>
                    <w:t xml:space="preserve">Courriel : </w:t>
                  </w:r>
                  <w:hyperlink r:id="rId14" w:history="1">
                    <w:r w:rsidRPr="005306F2">
                      <w:rPr>
                        <w:rStyle w:val="Lienhypertexte"/>
                        <w:rFonts w:ascii="Arial" w:eastAsia="Arial" w:hAnsi="Arial" w:cs="Arial"/>
                        <w:sz w:val="22"/>
                        <w:szCs w:val="22"/>
                        <w:lang w:val="fr-CH"/>
                      </w:rPr>
                      <w:t>info.adz@be.ch</w:t>
                    </w:r>
                  </w:hyperlink>
                </w:p>
                <w:p w14:paraId="512C65B4" w14:textId="77777777" w:rsidR="005306F2" w:rsidRPr="005306F2" w:rsidRDefault="005306F2" w:rsidP="009E4F37">
                  <w:pPr>
                    <w:rPr>
                      <w:rStyle w:val="Lienhypertexte"/>
                      <w:rFonts w:ascii="Arial" w:eastAsia="Arial" w:hAnsi="Arial" w:cs="Arial"/>
                      <w:sz w:val="22"/>
                      <w:szCs w:val="22"/>
                      <w:lang w:val="fr-CH"/>
                    </w:rPr>
                  </w:pPr>
                </w:p>
                <w:p w14:paraId="2F467A91" w14:textId="77777777" w:rsidR="005306F2" w:rsidRPr="005306F2" w:rsidRDefault="005306F2" w:rsidP="009E4F37">
                  <w:pPr>
                    <w:rPr>
                      <w:rFonts w:ascii="Arial" w:eastAsia="Arial" w:hAnsi="Arial" w:cs="Arial"/>
                      <w:color w:val="000000"/>
                      <w:sz w:val="22"/>
                      <w:szCs w:val="22"/>
                      <w:lang w:val="fr-CH"/>
                    </w:rPr>
                  </w:pPr>
                  <w:r w:rsidRPr="005306F2">
                    <w:rPr>
                      <w:rFonts w:ascii="Arial" w:eastAsiaTheme="minorHAnsi" w:hAnsi="Arial" w:cs="Arial"/>
                      <w:b/>
                      <w:bCs/>
                      <w:color w:val="231F20"/>
                      <w:sz w:val="22"/>
                      <w:szCs w:val="22"/>
                      <w:lang w:val="fr-CH"/>
                    </w:rPr>
                    <w:t>Questions concernant le login AGATE (p. ex. oubli du mot de passe AGATE) :</w:t>
                  </w:r>
                  <w:r w:rsidRPr="005306F2">
                    <w:rPr>
                      <w:rFonts w:ascii="Arial" w:eastAsia="Arial" w:hAnsi="Arial" w:cs="Arial"/>
                      <w:color w:val="000000"/>
                      <w:sz w:val="22"/>
                      <w:szCs w:val="22"/>
                      <w:lang w:val="fr-CH"/>
                    </w:rPr>
                    <w:br/>
                    <w:t xml:space="preserve">Service d’assistance Agate : tél. 0848 222 400, courriel : </w:t>
                  </w:r>
                  <w:r w:rsidRPr="00B21F46">
                    <w:rPr>
                      <w:rStyle w:val="Lienhypertexte"/>
                      <w:rFonts w:ascii="Arial" w:eastAsia="Arial" w:hAnsi="Arial" w:cs="Arial"/>
                      <w:sz w:val="22"/>
                      <w:szCs w:val="22"/>
                    </w:rPr>
                    <w:t>info@agatehelpdesk.ch</w:t>
                  </w:r>
                </w:p>
                <w:p w14:paraId="3DD8CDCA" w14:textId="77777777" w:rsidR="005306F2" w:rsidRPr="005306F2" w:rsidRDefault="005306F2" w:rsidP="009E4F37">
                  <w:pPr>
                    <w:rPr>
                      <w:rFonts w:ascii="Arial" w:eastAsia="Arial" w:hAnsi="Arial" w:cs="Arial"/>
                      <w:color w:val="000000"/>
                      <w:sz w:val="22"/>
                      <w:szCs w:val="22"/>
                      <w:lang w:val="fr-CH"/>
                    </w:rPr>
                  </w:pPr>
                </w:p>
                <w:p w14:paraId="415B924E" w14:textId="77777777"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Pour éviter toute surcharge du système, nous vous serions reconnaissants d’effectuer et de confirmer votre recensement aussi rapidement que possible au lieu d’attendre la fin du délai fixé.</w:t>
                  </w:r>
                </w:p>
                <w:p w14:paraId="71087E98" w14:textId="77777777" w:rsidR="005306F2" w:rsidRPr="005306F2" w:rsidRDefault="005306F2" w:rsidP="009E4F37">
                  <w:pPr>
                    <w:rPr>
                      <w:rFonts w:ascii="Arial" w:eastAsia="Arial" w:hAnsi="Arial" w:cs="Arial"/>
                      <w:color w:val="000000"/>
                      <w:sz w:val="22"/>
                      <w:szCs w:val="22"/>
                      <w:lang w:val="fr-CH"/>
                    </w:rPr>
                  </w:pPr>
                </w:p>
                <w:p w14:paraId="6DED7943" w14:textId="77777777"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Veuillez recevoir, Madame, Monsieur, nos salutations les meilleures.</w:t>
                  </w:r>
                </w:p>
                <w:p w14:paraId="4A51FCD8" w14:textId="77777777" w:rsidR="005306F2" w:rsidRPr="005306F2" w:rsidRDefault="005306F2" w:rsidP="009E4F37">
                  <w:pPr>
                    <w:rPr>
                      <w:rFonts w:ascii="Arial" w:eastAsia="Arial" w:hAnsi="Arial" w:cs="Arial"/>
                      <w:color w:val="000000"/>
                      <w:sz w:val="22"/>
                      <w:szCs w:val="22"/>
                      <w:lang w:val="fr-CH"/>
                    </w:rPr>
                  </w:pPr>
                </w:p>
                <w:p w14:paraId="465DCDE6" w14:textId="77777777" w:rsidR="005306F2" w:rsidRPr="005306F2" w:rsidRDefault="005306F2" w:rsidP="009E4F37">
                  <w:pPr>
                    <w:rPr>
                      <w:rFonts w:ascii="Arial" w:eastAsia="Arial" w:hAnsi="Arial" w:cs="Arial"/>
                      <w:color w:val="000000"/>
                      <w:sz w:val="22"/>
                      <w:szCs w:val="22"/>
                      <w:lang w:val="fr-CH"/>
                    </w:rPr>
                  </w:pPr>
                  <w:r w:rsidRPr="005306F2">
                    <w:rPr>
                      <w:rFonts w:ascii="Arial" w:eastAsia="Arial" w:hAnsi="Arial" w:cs="Arial"/>
                      <w:color w:val="000000"/>
                      <w:sz w:val="22"/>
                      <w:szCs w:val="22"/>
                      <w:lang w:val="fr-CH"/>
                    </w:rPr>
                    <w:t>Grangeneuve, Section Agriculture, Secteur Paiements directs</w:t>
                  </w:r>
                </w:p>
              </w:tc>
            </w:tr>
          </w:tbl>
          <w:p w14:paraId="7487F3E7" w14:textId="77777777" w:rsidR="005306F2" w:rsidRPr="005306F2" w:rsidRDefault="005306F2" w:rsidP="009E4F37">
            <w:pPr>
              <w:rPr>
                <w:rFonts w:ascii="Arial" w:hAnsi="Arial" w:cs="Arial"/>
                <w:b/>
                <w:sz w:val="22"/>
                <w:szCs w:val="22"/>
                <w:lang w:val="fr-CH"/>
              </w:rPr>
            </w:pPr>
          </w:p>
        </w:tc>
      </w:tr>
    </w:tbl>
    <w:p w14:paraId="1FABDFC7" w14:textId="77777777" w:rsidR="007160C3" w:rsidRPr="005306F2" w:rsidRDefault="007160C3" w:rsidP="00F125E2">
      <w:pPr>
        <w:tabs>
          <w:tab w:val="left" w:pos="5648"/>
        </w:tabs>
        <w:spacing w:after="180" w:line="280" w:lineRule="exact"/>
        <w:rPr>
          <w:rFonts w:ascii="Arial" w:hAnsi="Arial" w:cs="Arial"/>
          <w:sz w:val="22"/>
          <w:szCs w:val="22"/>
          <w:lang w:val="fr-CH"/>
        </w:rPr>
      </w:pPr>
    </w:p>
    <w:sectPr w:rsidR="007160C3" w:rsidRPr="005306F2" w:rsidSect="007160C3">
      <w:headerReference w:type="even" r:id="rId15"/>
      <w:headerReference w:type="default" r:id="rId16"/>
      <w:footerReference w:type="even" r:id="rId17"/>
      <w:footerReference w:type="default" r:id="rId18"/>
      <w:headerReference w:type="first" r:id="rId19"/>
      <w:footerReference w:type="first" r:id="rId20"/>
      <w:pgSz w:w="11907" w:h="16840" w:code="9"/>
      <w:pgMar w:top="1559" w:right="737" w:bottom="1559" w:left="1418" w:header="643" w:footer="4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28B0" w14:textId="77777777" w:rsidR="007A57AD" w:rsidRDefault="007A57AD">
      <w:r>
        <w:separator/>
      </w:r>
    </w:p>
  </w:endnote>
  <w:endnote w:type="continuationSeparator" w:id="0">
    <w:p w14:paraId="218DA32B" w14:textId="77777777" w:rsidR="007A57AD" w:rsidRDefault="007A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CD59" w14:textId="77777777" w:rsidR="0086654A" w:rsidRDefault="008665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61FC" w14:textId="77777777" w:rsidR="0086654A" w:rsidRDefault="008665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07AE" w14:textId="77777777" w:rsidR="00836D1A" w:rsidRDefault="00381CA5" w:rsidP="002056C1">
    <w:pPr>
      <w:pStyle w:val="Pieddepage"/>
      <w:tabs>
        <w:tab w:val="clear" w:pos="4536"/>
        <w:tab w:val="clear" w:pos="9072"/>
        <w:tab w:val="left" w:pos="57"/>
        <w:tab w:val="left" w:pos="608"/>
        <w:tab w:val="left" w:pos="6379"/>
      </w:tabs>
      <w:spacing w:after="40"/>
      <w:ind w:right="28"/>
      <w:rPr>
        <w:rFonts w:ascii="Arial" w:hAnsi="Arial"/>
        <w:sz w:val="12"/>
      </w:rPr>
    </w:pPr>
    <w:r>
      <w:rPr>
        <w:rFonts w:ascii="Arial" w:hAnsi="Arial"/>
        <w:noProof/>
        <w:sz w:val="12"/>
      </w:rPr>
      <mc:AlternateContent>
        <mc:Choice Requires="wps">
          <w:drawing>
            <wp:anchor distT="0" distB="0" distL="114300" distR="114300" simplePos="0" relativeHeight="251664384" behindDoc="0" locked="1" layoutInCell="1" allowOverlap="1" wp14:anchorId="12477360" wp14:editId="5A21E524">
              <wp:simplePos x="0" y="0"/>
              <wp:positionH relativeFrom="column">
                <wp:posOffset>0</wp:posOffset>
              </wp:positionH>
              <wp:positionV relativeFrom="paragraph">
                <wp:posOffset>-5715</wp:posOffset>
              </wp:positionV>
              <wp:extent cx="108000" cy="0"/>
              <wp:effectExtent l="0" t="0" r="0" b="0"/>
              <wp:wrapNone/>
              <wp:docPr id="314220281" name="Connecteur droit 1"/>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453E5" id="Connecteur droit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" strokecolor="black [3213]" strokeweight=".5pt">
              <w10:anchorlock/>
            </v:line>
          </w:pict>
        </mc:Fallback>
      </mc:AlternateContent>
    </w:r>
    <w:r w:rsidR="009C366B">
      <w:rPr>
        <w:rFonts w:ascii="Arial" w:hAnsi="Arial"/>
        <w:sz w:val="12"/>
      </w:rPr>
      <w:tab/>
    </w:r>
    <w:r w:rsidR="000D4B15">
      <w:rPr>
        <w:rFonts w:ascii="Arial" w:hAnsi="Arial"/>
        <w:sz w:val="12"/>
      </w:rPr>
      <w:tab/>
    </w:r>
    <w:r w:rsidR="00CF4B74">
      <w:rPr>
        <w:rFonts w:ascii="Arial" w:hAnsi="Arial"/>
        <w:sz w:val="12"/>
      </w:rPr>
      <w:tab/>
    </w:r>
  </w:p>
  <w:p w14:paraId="577F8FA7" w14:textId="77777777" w:rsidR="003F696A" w:rsidRPr="004636D4" w:rsidRDefault="004636D4" w:rsidP="004636D4">
    <w:pPr>
      <w:pStyle w:val="01entteetbasdepage"/>
      <w:tabs>
        <w:tab w:val="left" w:pos="2072"/>
        <w:tab w:val="left" w:pos="3969"/>
      </w:tabs>
      <w:rPr>
        <w:lang w:val="fr-CH"/>
      </w:rPr>
    </w:pPr>
    <w:r w:rsidRPr="00E62D3E">
      <w:rPr>
        <w:szCs w:val="20"/>
        <w:lang w:eastAsia="en-US"/>
      </w:rPr>
      <w:t>Rte de Grangeneuve 31</w:t>
    </w:r>
    <w:r w:rsidRPr="00E62D3E">
      <w:rPr>
        <w:szCs w:val="20"/>
        <w:lang w:eastAsia="en-US"/>
      </w:rPr>
      <w:tab/>
      <w:t>T +41 26 305 5</w:t>
    </w:r>
    <w:r>
      <w:rPr>
        <w:szCs w:val="20"/>
        <w:lang w:eastAsia="en-US"/>
      </w:rPr>
      <w:t>8</w:t>
    </w:r>
    <w:r w:rsidRPr="00E62D3E">
      <w:rPr>
        <w:szCs w:val="20"/>
        <w:lang w:eastAsia="en-US"/>
      </w:rPr>
      <w:t xml:space="preserve"> 00</w:t>
    </w:r>
    <w:r w:rsidRPr="00E62D3E">
      <w:rPr>
        <w:szCs w:val="20"/>
        <w:lang w:eastAsia="en-US"/>
      </w:rPr>
      <w:tab/>
    </w:r>
    <w:r w:rsidRPr="0099263E">
      <w:rPr>
        <w:lang w:val="fr-CH"/>
      </w:rPr>
      <w:t>grangeneuve-agriculture@fr.ch</w:t>
    </w:r>
    <w:r w:rsidRPr="00E62D3E">
      <w:rPr>
        <w:szCs w:val="20"/>
        <w:lang w:eastAsia="en-US"/>
      </w:rPr>
      <w:tab/>
    </w:r>
    <w:r w:rsidRPr="00E62D3E">
      <w:rPr>
        <w:szCs w:val="20"/>
        <w:lang w:eastAsia="en-US"/>
      </w:rPr>
      <w:br/>
      <w:t xml:space="preserve">1725 </w:t>
    </w:r>
    <w:proofErr w:type="spellStart"/>
    <w:r w:rsidRPr="00E62D3E">
      <w:rPr>
        <w:szCs w:val="20"/>
        <w:lang w:eastAsia="en-US"/>
      </w:rPr>
      <w:t>Posieux</w:t>
    </w:r>
    <w:proofErr w:type="spellEnd"/>
    <w:r w:rsidRPr="00E62D3E">
      <w:rPr>
        <w:szCs w:val="20"/>
        <w:lang w:eastAsia="en-US"/>
      </w:rPr>
      <w:tab/>
      <w:t>www.grangeneuve.ch</w:t>
    </w:r>
    <w:r w:rsidRPr="0099263E">
      <w:rPr>
        <w:lang w:val="fr-CH"/>
      </w:rPr>
      <w:t xml:space="preserve"> </w:t>
    </w:r>
    <w:r>
      <w:rPr>
        <w:lang w:val="fr-CH"/>
      </w:rPr>
      <w:tab/>
    </w:r>
    <w:r w:rsidRPr="0099263E">
      <w:rPr>
        <w:lang w:val="fr-CH"/>
      </w:rPr>
      <w:t>grangeneuve-landwirtschaft@fr.ch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22C9" w14:textId="77777777" w:rsidR="007A57AD" w:rsidRDefault="007A57AD">
      <w:r>
        <w:separator/>
      </w:r>
    </w:p>
  </w:footnote>
  <w:footnote w:type="continuationSeparator" w:id="0">
    <w:p w14:paraId="4B81BC22" w14:textId="77777777" w:rsidR="007A57AD" w:rsidRDefault="007A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6164" w14:textId="77777777" w:rsidR="0086654A" w:rsidRDefault="008665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5F7D1A" w14:paraId="66F08A34" w14:textId="77777777" w:rsidTr="0088318D">
      <w:trPr>
        <w:trHeight w:val="567"/>
      </w:trPr>
      <w:tc>
        <w:tcPr>
          <w:tcW w:w="9298" w:type="dxa"/>
        </w:tcPr>
        <w:p w14:paraId="3D2E5D29" w14:textId="77777777" w:rsidR="005F7D1A" w:rsidRPr="00DA0CF5" w:rsidRDefault="005F7D1A" w:rsidP="0088318D">
          <w:pPr>
            <w:pStyle w:val="09enttepage2"/>
          </w:pPr>
          <w:r w:rsidRPr="00DA0CF5">
            <w:t>Grangeneuve</w:t>
          </w:r>
        </w:p>
        <w:p w14:paraId="36B8B47A" w14:textId="77777777" w:rsidR="005F7D1A" w:rsidRPr="0064336A" w:rsidRDefault="005F7D1A" w:rsidP="0088318D">
          <w:pPr>
            <w:pStyle w:val="09enttepage2"/>
            <w:rPr>
              <w:rStyle w:val="Numrodepage"/>
            </w:rPr>
          </w:pPr>
          <w:r w:rsidRPr="00DA0CF5">
            <w:rPr>
              <w:b w:val="0"/>
              <w:lang w:val="fr-CH"/>
            </w:rPr>
            <w:t xml:space="preserve">Page </w:t>
          </w:r>
          <w:r w:rsidRPr="00DA0CF5">
            <w:rPr>
              <w:b w:val="0"/>
              <w:lang w:val="de-DE"/>
            </w:rPr>
            <w:fldChar w:fldCharType="begin"/>
          </w:r>
          <w:r w:rsidRPr="00DA0CF5">
            <w:rPr>
              <w:b w:val="0"/>
              <w:lang w:val="fr-CH"/>
            </w:rPr>
            <w:instrText xml:space="preserve"> PAGE </w:instrText>
          </w:r>
          <w:r w:rsidRPr="00DA0CF5">
            <w:rPr>
              <w:b w:val="0"/>
              <w:lang w:val="de-DE"/>
            </w:rPr>
            <w:fldChar w:fldCharType="separate"/>
          </w:r>
          <w:r w:rsidR="0091329E">
            <w:rPr>
              <w:b w:val="0"/>
              <w:noProof/>
              <w:lang w:val="fr-CH"/>
            </w:rPr>
            <w:t>2</w:t>
          </w:r>
          <w:r w:rsidRPr="00DA0CF5">
            <w:rPr>
              <w:b w:val="0"/>
              <w:lang w:val="de-DE"/>
            </w:rPr>
            <w:fldChar w:fldCharType="end"/>
          </w:r>
          <w:r w:rsidRPr="00DA0CF5">
            <w:rPr>
              <w:b w:val="0"/>
              <w:lang w:val="fr-CH"/>
            </w:rPr>
            <w:t xml:space="preserve"> </w:t>
          </w:r>
          <w:r w:rsidRPr="00DA0CF5">
            <w:rPr>
              <w:b w:val="0"/>
            </w:rPr>
            <w:t>de</w:t>
          </w:r>
          <w:r w:rsidRPr="00DA0CF5">
            <w:rPr>
              <w:b w:val="0"/>
              <w:lang w:val="fr-CH"/>
            </w:rPr>
            <w:t xml:space="preserve"> </w:t>
          </w:r>
          <w:r w:rsidRPr="00DA0CF5">
            <w:rPr>
              <w:b w:val="0"/>
              <w:lang w:val="de-DE"/>
            </w:rPr>
            <w:fldChar w:fldCharType="begin"/>
          </w:r>
          <w:r w:rsidRPr="00DA0CF5">
            <w:rPr>
              <w:b w:val="0"/>
              <w:lang w:val="fr-CH"/>
            </w:rPr>
            <w:instrText xml:space="preserve"> NUMPAGES  </w:instrText>
          </w:r>
          <w:r w:rsidRPr="00DA0CF5">
            <w:rPr>
              <w:b w:val="0"/>
              <w:lang w:val="de-DE"/>
            </w:rPr>
            <w:fldChar w:fldCharType="separate"/>
          </w:r>
          <w:r w:rsidR="003E7964">
            <w:rPr>
              <w:b w:val="0"/>
              <w:noProof/>
              <w:lang w:val="fr-CH"/>
            </w:rPr>
            <w:t>1</w:t>
          </w:r>
          <w:r w:rsidRPr="00DA0CF5">
            <w:rPr>
              <w:b w:val="0"/>
              <w:lang w:val="de-DE"/>
            </w:rPr>
            <w:fldChar w:fldCharType="end"/>
          </w:r>
          <w:r w:rsidRPr="00DA0CF5">
            <w:rPr>
              <w:b w:val="0"/>
              <w:noProof/>
            </w:rPr>
            <w:drawing>
              <wp:anchor distT="0" distB="0" distL="114300" distR="114300" simplePos="0" relativeHeight="251662336" behindDoc="0" locked="1" layoutInCell="1" allowOverlap="1" wp14:anchorId="3F126BBA" wp14:editId="40BB8D8C">
                <wp:simplePos x="0" y="0"/>
                <wp:positionH relativeFrom="page">
                  <wp:posOffset>-215265</wp:posOffset>
                </wp:positionH>
                <wp:positionV relativeFrom="page">
                  <wp:posOffset>25400</wp:posOffset>
                </wp:positionV>
                <wp:extent cx="116205" cy="220980"/>
                <wp:effectExtent l="19050" t="0" r="0" b="0"/>
                <wp:wrapNone/>
                <wp:docPr id="676233258"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r w:rsidRPr="0064336A">
            <w:rPr>
              <w:b w:val="0"/>
              <w:noProof/>
            </w:rPr>
            <w:drawing>
              <wp:anchor distT="0" distB="0" distL="114300" distR="114300" simplePos="0" relativeHeight="251661312" behindDoc="0" locked="1" layoutInCell="1" allowOverlap="1" wp14:anchorId="7631F891" wp14:editId="7619C22B">
                <wp:simplePos x="0" y="0"/>
                <wp:positionH relativeFrom="page">
                  <wp:posOffset>-215265</wp:posOffset>
                </wp:positionH>
                <wp:positionV relativeFrom="page">
                  <wp:posOffset>25400</wp:posOffset>
                </wp:positionV>
                <wp:extent cx="116205" cy="220980"/>
                <wp:effectExtent l="19050" t="0" r="0" b="0"/>
                <wp:wrapNone/>
                <wp:docPr id="1317280217"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34F2DD95" w14:textId="77777777" w:rsidR="00836D1A" w:rsidRPr="00917F06" w:rsidRDefault="00836D1A" w:rsidP="005F7D1A">
    <w:pPr>
      <w:pStyle w:val="En-tte"/>
      <w:rPr>
        <w:rFonts w:ascii="Arial" w:hAnsi="Arial" w:cs="Arial"/>
        <w:sz w:val="16"/>
        <w:szCs w:val="16"/>
        <w:lang w:val="de-DE"/>
      </w:rPr>
    </w:pPr>
    <w:r w:rsidRPr="00917F06">
      <w:rPr>
        <w:rFonts w:ascii="Arial" w:hAnsi="Arial" w:cs="Arial"/>
        <w:b/>
        <w:noProof/>
        <w:sz w:val="16"/>
        <w:szCs w:val="16"/>
        <w:lang w:eastAsia="fr-FR"/>
      </w:rPr>
      <w:drawing>
        <wp:anchor distT="0" distB="0" distL="114300" distR="114300" simplePos="0" relativeHeight="251659264" behindDoc="0" locked="1" layoutInCell="1" allowOverlap="1" wp14:anchorId="553AD040" wp14:editId="4C53FEFE">
          <wp:simplePos x="0" y="0"/>
          <wp:positionH relativeFrom="page">
            <wp:posOffset>-215265</wp:posOffset>
          </wp:positionH>
          <wp:positionV relativeFrom="page">
            <wp:posOffset>25400</wp:posOffset>
          </wp:positionV>
          <wp:extent cx="116205" cy="220980"/>
          <wp:effectExtent l="19050" t="0" r="0" b="0"/>
          <wp:wrapNone/>
          <wp:docPr id="142400351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B981" w14:textId="77777777" w:rsidR="00D95506" w:rsidRDefault="0013207B" w:rsidP="00645B58">
    <w:pPr>
      <w:pStyle w:val="En-tte"/>
      <w:rPr>
        <w:rFonts w:ascii="Arial" w:hAnsi="Arial" w:cs="Arial"/>
        <w:sz w:val="16"/>
        <w:szCs w:val="16"/>
        <w:lang w:val="de-DE"/>
      </w:rPr>
    </w:pPr>
    <w:r>
      <w:rPr>
        <w:rFonts w:ascii="Arial" w:hAnsi="Arial" w:cs="Arial"/>
        <w:noProof/>
        <w:sz w:val="16"/>
        <w:szCs w:val="16"/>
        <w:lang w:val="de-DE"/>
      </w:rPr>
      <w:drawing>
        <wp:anchor distT="0" distB="0" distL="114300" distR="114300" simplePos="0" relativeHeight="251663360" behindDoc="1" locked="0" layoutInCell="1" allowOverlap="1" wp14:anchorId="4D6A24A6" wp14:editId="7C0CCDFE">
          <wp:simplePos x="0" y="0"/>
          <wp:positionH relativeFrom="page">
            <wp:posOffset>0</wp:posOffset>
          </wp:positionH>
          <wp:positionV relativeFrom="page">
            <wp:posOffset>6440</wp:posOffset>
          </wp:positionV>
          <wp:extent cx="7563596" cy="10681900"/>
          <wp:effectExtent l="0" t="0" r="0" b="5715"/>
          <wp:wrapNone/>
          <wp:docPr id="2447535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53572"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63596" cy="106819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4050E"/>
    <w:lvl w:ilvl="0">
      <w:numFmt w:val="bullet"/>
      <w:lvlText w:val="*"/>
      <w:lvlJc w:val="left"/>
    </w:lvl>
  </w:abstractNum>
  <w:abstractNum w:abstractNumId="1" w15:restartNumberingAfterBreak="0">
    <w:nsid w:val="16850F24"/>
    <w:multiLevelType w:val="hybridMultilevel"/>
    <w:tmpl w:val="018482DE"/>
    <w:lvl w:ilvl="0" w:tplc="ED0C834C">
      <w:start w:val="1"/>
      <w:numFmt w:val="bullet"/>
      <w:lvlText w:val=""/>
      <w:lvlJc w:val="left"/>
      <w:pPr>
        <w:tabs>
          <w:tab w:val="num" w:pos="567"/>
        </w:tabs>
        <w:ind w:left="284" w:hanging="284"/>
      </w:pPr>
      <w:rPr>
        <w:rFonts w:ascii="Symbol" w:hAnsi="Symbol" w:hint="default"/>
        <w:b w:val="0"/>
        <w:i w:val="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7D139F"/>
    <w:multiLevelType w:val="hybridMultilevel"/>
    <w:tmpl w:val="C69E267A"/>
    <w:lvl w:ilvl="0" w:tplc="8CECE3BA">
      <w:start w:val="1"/>
      <w:numFmt w:val="decimal"/>
      <w:lvlText w:val="%1."/>
      <w:lvlJc w:val="left"/>
      <w:pPr>
        <w:ind w:left="720" w:hanging="360"/>
      </w:pPr>
      <w:rPr>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76468687">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16cid:durableId="797987918">
    <w:abstractNumId w:val="1"/>
  </w:num>
  <w:num w:numId="3" w16cid:durableId="94997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activeWritingStyle w:appName="MSWord" w:lang="fr-FR" w:vendorID="64" w:dllVersion="6" w:nlCheck="1" w:checkStyle="0"/>
  <w:activeWritingStyle w:appName="MSWord" w:lang="de-CH" w:vendorID="64" w:dllVersion="6" w:nlCheck="1" w:checkStyle="1"/>
  <w:activeWritingStyle w:appName="MSWord" w:lang="de-DE"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AD"/>
    <w:rsid w:val="00000CA8"/>
    <w:rsid w:val="00012C38"/>
    <w:rsid w:val="00020A43"/>
    <w:rsid w:val="00030DDE"/>
    <w:rsid w:val="000465DA"/>
    <w:rsid w:val="00055E5F"/>
    <w:rsid w:val="000611E3"/>
    <w:rsid w:val="00070334"/>
    <w:rsid w:val="0009447A"/>
    <w:rsid w:val="00095653"/>
    <w:rsid w:val="000C7A0F"/>
    <w:rsid w:val="000D4B15"/>
    <w:rsid w:val="00104A5A"/>
    <w:rsid w:val="001269F1"/>
    <w:rsid w:val="0013207B"/>
    <w:rsid w:val="001476DD"/>
    <w:rsid w:val="00161769"/>
    <w:rsid w:val="001A1A56"/>
    <w:rsid w:val="001A3ED8"/>
    <w:rsid w:val="001F0700"/>
    <w:rsid w:val="00200ACC"/>
    <w:rsid w:val="002056C1"/>
    <w:rsid w:val="002553BF"/>
    <w:rsid w:val="00257413"/>
    <w:rsid w:val="00257B67"/>
    <w:rsid w:val="00270AB9"/>
    <w:rsid w:val="002852C5"/>
    <w:rsid w:val="00286387"/>
    <w:rsid w:val="00291046"/>
    <w:rsid w:val="00292BA3"/>
    <w:rsid w:val="00296DAA"/>
    <w:rsid w:val="00297799"/>
    <w:rsid w:val="002A3927"/>
    <w:rsid w:val="002A5C9A"/>
    <w:rsid w:val="002B6C7C"/>
    <w:rsid w:val="002F0610"/>
    <w:rsid w:val="002F2B7C"/>
    <w:rsid w:val="00302308"/>
    <w:rsid w:val="00310A1C"/>
    <w:rsid w:val="00327050"/>
    <w:rsid w:val="003367CE"/>
    <w:rsid w:val="00381CA5"/>
    <w:rsid w:val="00381D74"/>
    <w:rsid w:val="00391716"/>
    <w:rsid w:val="003A2B08"/>
    <w:rsid w:val="003D67FA"/>
    <w:rsid w:val="003E7964"/>
    <w:rsid w:val="003F696A"/>
    <w:rsid w:val="00410535"/>
    <w:rsid w:val="00413DB4"/>
    <w:rsid w:val="00432A0B"/>
    <w:rsid w:val="004358FD"/>
    <w:rsid w:val="0044610C"/>
    <w:rsid w:val="00452BBF"/>
    <w:rsid w:val="00461F06"/>
    <w:rsid w:val="004636D4"/>
    <w:rsid w:val="00463D08"/>
    <w:rsid w:val="00465FC8"/>
    <w:rsid w:val="004B3194"/>
    <w:rsid w:val="004B4E66"/>
    <w:rsid w:val="005279D4"/>
    <w:rsid w:val="005306F2"/>
    <w:rsid w:val="00552F70"/>
    <w:rsid w:val="00560B37"/>
    <w:rsid w:val="0057156F"/>
    <w:rsid w:val="005745BC"/>
    <w:rsid w:val="0057761A"/>
    <w:rsid w:val="005B5396"/>
    <w:rsid w:val="005B5466"/>
    <w:rsid w:val="005B5D7B"/>
    <w:rsid w:val="005C4625"/>
    <w:rsid w:val="005E7F86"/>
    <w:rsid w:val="005F7D1A"/>
    <w:rsid w:val="00624FF6"/>
    <w:rsid w:val="00645B58"/>
    <w:rsid w:val="0065643C"/>
    <w:rsid w:val="006A2305"/>
    <w:rsid w:val="006A720F"/>
    <w:rsid w:val="006B65D0"/>
    <w:rsid w:val="006C54CC"/>
    <w:rsid w:val="006F30F2"/>
    <w:rsid w:val="006F4334"/>
    <w:rsid w:val="007160C3"/>
    <w:rsid w:val="0074231A"/>
    <w:rsid w:val="00742DA9"/>
    <w:rsid w:val="00781E98"/>
    <w:rsid w:val="007A57AD"/>
    <w:rsid w:val="007B0A0D"/>
    <w:rsid w:val="007B3DEF"/>
    <w:rsid w:val="007C0CF8"/>
    <w:rsid w:val="007C320F"/>
    <w:rsid w:val="007F263B"/>
    <w:rsid w:val="008346E2"/>
    <w:rsid w:val="00836D1A"/>
    <w:rsid w:val="0086654A"/>
    <w:rsid w:val="00875360"/>
    <w:rsid w:val="00876CB4"/>
    <w:rsid w:val="00885B04"/>
    <w:rsid w:val="008A070A"/>
    <w:rsid w:val="008A716F"/>
    <w:rsid w:val="008E1834"/>
    <w:rsid w:val="008F543B"/>
    <w:rsid w:val="00904AD9"/>
    <w:rsid w:val="0091329E"/>
    <w:rsid w:val="009159E8"/>
    <w:rsid w:val="00917F06"/>
    <w:rsid w:val="00921636"/>
    <w:rsid w:val="00934937"/>
    <w:rsid w:val="009353D2"/>
    <w:rsid w:val="00945E13"/>
    <w:rsid w:val="00946182"/>
    <w:rsid w:val="00957A80"/>
    <w:rsid w:val="0097456B"/>
    <w:rsid w:val="009C166F"/>
    <w:rsid w:val="009C366B"/>
    <w:rsid w:val="009C553E"/>
    <w:rsid w:val="009D353D"/>
    <w:rsid w:val="009D72C3"/>
    <w:rsid w:val="009F76C1"/>
    <w:rsid w:val="00A042F6"/>
    <w:rsid w:val="00A43E78"/>
    <w:rsid w:val="00A52315"/>
    <w:rsid w:val="00A778AA"/>
    <w:rsid w:val="00AB14AC"/>
    <w:rsid w:val="00AC288D"/>
    <w:rsid w:val="00B1104D"/>
    <w:rsid w:val="00B21D34"/>
    <w:rsid w:val="00B21F46"/>
    <w:rsid w:val="00B53373"/>
    <w:rsid w:val="00B600AA"/>
    <w:rsid w:val="00B962F5"/>
    <w:rsid w:val="00B96E3D"/>
    <w:rsid w:val="00BC5FD7"/>
    <w:rsid w:val="00BD349C"/>
    <w:rsid w:val="00BE0FE3"/>
    <w:rsid w:val="00BE55E7"/>
    <w:rsid w:val="00C13CAA"/>
    <w:rsid w:val="00C52419"/>
    <w:rsid w:val="00C54858"/>
    <w:rsid w:val="00C55BFD"/>
    <w:rsid w:val="00C701AA"/>
    <w:rsid w:val="00C74FB9"/>
    <w:rsid w:val="00C8568D"/>
    <w:rsid w:val="00CA2B92"/>
    <w:rsid w:val="00CC15F8"/>
    <w:rsid w:val="00CD525F"/>
    <w:rsid w:val="00CD6895"/>
    <w:rsid w:val="00CF4B74"/>
    <w:rsid w:val="00CF6F8C"/>
    <w:rsid w:val="00D1437A"/>
    <w:rsid w:val="00D30108"/>
    <w:rsid w:val="00D32B79"/>
    <w:rsid w:val="00D42343"/>
    <w:rsid w:val="00D51085"/>
    <w:rsid w:val="00D572D0"/>
    <w:rsid w:val="00D57C3E"/>
    <w:rsid w:val="00D61092"/>
    <w:rsid w:val="00D72155"/>
    <w:rsid w:val="00D77C03"/>
    <w:rsid w:val="00D930DE"/>
    <w:rsid w:val="00D95506"/>
    <w:rsid w:val="00DA5BE6"/>
    <w:rsid w:val="00DA71E5"/>
    <w:rsid w:val="00DC4EF9"/>
    <w:rsid w:val="00DD3263"/>
    <w:rsid w:val="00DE718D"/>
    <w:rsid w:val="00DF4585"/>
    <w:rsid w:val="00E006A4"/>
    <w:rsid w:val="00E03329"/>
    <w:rsid w:val="00E05504"/>
    <w:rsid w:val="00E06381"/>
    <w:rsid w:val="00E1649F"/>
    <w:rsid w:val="00E24A70"/>
    <w:rsid w:val="00E35542"/>
    <w:rsid w:val="00E472E4"/>
    <w:rsid w:val="00E54F75"/>
    <w:rsid w:val="00E63702"/>
    <w:rsid w:val="00ED6E21"/>
    <w:rsid w:val="00EF3BAF"/>
    <w:rsid w:val="00EF442C"/>
    <w:rsid w:val="00F049D9"/>
    <w:rsid w:val="00F125E2"/>
    <w:rsid w:val="00F25D74"/>
    <w:rsid w:val="00F33983"/>
    <w:rsid w:val="00F51B8A"/>
    <w:rsid w:val="00FA39E7"/>
    <w:rsid w:val="00FA59B5"/>
    <w:rsid w:val="00FA7197"/>
    <w:rsid w:val="00FC4775"/>
    <w:rsid w:val="00FE45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7CF2B"/>
  <w15:docId w15:val="{65A2171E-D12D-42EB-916E-E5D39836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88D"/>
    <w:pPr>
      <w:overflowPunct w:val="0"/>
      <w:autoSpaceDE w:val="0"/>
      <w:autoSpaceDN w:val="0"/>
      <w:adjustRightInd w:val="0"/>
      <w:textAlignment w:val="baseline"/>
    </w:pPr>
    <w:rPr>
      <w:rFonts w:ascii="Times New Roman" w:hAnsi="Times New Roman"/>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AC288D"/>
    <w:pPr>
      <w:tabs>
        <w:tab w:val="center" w:pos="4536"/>
        <w:tab w:val="right" w:pos="9072"/>
      </w:tabs>
    </w:pPr>
  </w:style>
  <w:style w:type="paragraph" w:styleId="En-tte">
    <w:name w:val="header"/>
    <w:basedOn w:val="Normal"/>
    <w:link w:val="En-tteCar"/>
    <w:rsid w:val="00AC288D"/>
    <w:pPr>
      <w:tabs>
        <w:tab w:val="center" w:pos="4536"/>
        <w:tab w:val="right" w:pos="9072"/>
      </w:tabs>
    </w:pPr>
  </w:style>
  <w:style w:type="paragraph" w:styleId="Textedebulles">
    <w:name w:val="Balloon Text"/>
    <w:basedOn w:val="Normal"/>
    <w:semiHidden/>
    <w:rsid w:val="00DA71E5"/>
    <w:rPr>
      <w:rFonts w:ascii="Tahoma" w:hAnsi="Tahoma" w:cs="Tahoma"/>
      <w:sz w:val="16"/>
      <w:szCs w:val="16"/>
    </w:rPr>
  </w:style>
  <w:style w:type="character" w:customStyle="1" w:styleId="En-tteCar">
    <w:name w:val="En-tête Car"/>
    <w:basedOn w:val="Policepardfaut"/>
    <w:link w:val="En-tte"/>
    <w:rsid w:val="00645B58"/>
    <w:rPr>
      <w:rFonts w:ascii="Times New Roman" w:hAnsi="Times New Roman"/>
      <w:lang w:val="fr-FR" w:eastAsia="en-US"/>
    </w:rPr>
  </w:style>
  <w:style w:type="paragraph" w:customStyle="1" w:styleId="01entteetbasdepage">
    <w:name w:val="01_en_tête_et_bas_de_page"/>
    <w:qFormat/>
    <w:rsid w:val="008346E2"/>
    <w:pPr>
      <w:spacing w:line="220" w:lineRule="exact"/>
    </w:pPr>
    <w:rPr>
      <w:rFonts w:ascii="Arial" w:hAnsi="Arial"/>
      <w:sz w:val="16"/>
      <w:szCs w:val="24"/>
      <w:lang w:val="fr-FR" w:eastAsia="fr-FR"/>
    </w:rPr>
  </w:style>
  <w:style w:type="character" w:styleId="Textedelespacerserv">
    <w:name w:val="Placeholder Text"/>
    <w:basedOn w:val="Policepardfaut"/>
    <w:rsid w:val="00D32B79"/>
    <w:rPr>
      <w:color w:val="808080"/>
    </w:rPr>
  </w:style>
  <w:style w:type="character" w:styleId="Numrodepage">
    <w:name w:val="page number"/>
    <w:basedOn w:val="Policepardfaut"/>
    <w:rsid w:val="005F7D1A"/>
    <w:rPr>
      <w:rFonts w:ascii="Arial" w:hAnsi="Arial"/>
      <w:sz w:val="16"/>
    </w:rPr>
  </w:style>
  <w:style w:type="paragraph" w:customStyle="1" w:styleId="09enttepage2">
    <w:name w:val="09_en_tête_page_2"/>
    <w:basedOn w:val="01entteetbasdepage"/>
    <w:qFormat/>
    <w:rsid w:val="005F7D1A"/>
    <w:pPr>
      <w:spacing w:line="200" w:lineRule="exact"/>
    </w:pPr>
    <w:rPr>
      <w:b/>
    </w:rPr>
  </w:style>
  <w:style w:type="character" w:styleId="Lienhypertexte">
    <w:name w:val="Hyperlink"/>
    <w:basedOn w:val="Policepardfaut"/>
    <w:uiPriority w:val="99"/>
    <w:unhideWhenUsed/>
    <w:rsid w:val="00270AB9"/>
    <w:rPr>
      <w:color w:val="0000FF" w:themeColor="hyperlink"/>
      <w:u w:val="single"/>
    </w:rPr>
  </w:style>
  <w:style w:type="character" w:styleId="Mentionnonrsolue">
    <w:name w:val="Unresolved Mention"/>
    <w:basedOn w:val="Policepardfaut"/>
    <w:uiPriority w:val="99"/>
    <w:semiHidden/>
    <w:unhideWhenUsed/>
    <w:rsid w:val="00270AB9"/>
    <w:rPr>
      <w:color w:val="605E5C"/>
      <w:shd w:val="clear" w:color="auto" w:fill="E1DFDD"/>
    </w:rPr>
  </w:style>
  <w:style w:type="paragraph" w:styleId="Paragraphedeliste">
    <w:name w:val="List Paragraph"/>
    <w:basedOn w:val="Normal"/>
    <w:uiPriority w:val="34"/>
    <w:rsid w:val="005306F2"/>
    <w:pPr>
      <w:overflowPunct/>
      <w:autoSpaceDE/>
      <w:autoSpaceDN/>
      <w:adjustRightInd/>
      <w:spacing w:after="120"/>
      <w:ind w:left="720"/>
      <w:contextualSpacing/>
      <w:textAlignment w:val="auto"/>
    </w:pPr>
    <w:rPr>
      <w:rFonts w:ascii="Arial" w:hAnsi="Arial"/>
      <w:sz w:val="22"/>
      <w:lang w:val="de-CH" w:eastAsia="de-CH"/>
    </w:rPr>
  </w:style>
  <w:style w:type="table" w:styleId="Grilledutableau">
    <w:name w:val="Table Grid"/>
    <w:basedOn w:val="TableauNormal"/>
    <w:uiPriority w:val="59"/>
    <w:rsid w:val="005306F2"/>
    <w:rPr>
      <w:rFonts w:ascii="Times New Roman" w:hAnsi="Times New Roman"/>
      <w:lang w:val="de-CH"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ate.ch" TargetMode="External"/><Relationship Id="rId13" Type="http://schemas.openxmlformats.org/officeDocument/2006/relationships/hyperlink" Target="mailto:joelle.ruegsegger@fr.c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aurent.schenker@f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lan.ch/fr/Recensements-Fribou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gate.ch"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gate/" TargetMode="External"/><Relationship Id="rId14" Type="http://schemas.openxmlformats.org/officeDocument/2006/relationships/hyperlink" Target="mailto:info.adz@be.c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ad.net.fr.ch\dfs\diaf\IAG\WP\Zone_publique_(lecture)\1Management\Mod&#232;les%20MS-Office\Section%20Agriculture\3-Document_portrai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65808-2618-4616-8573-A9CB54EA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3-Document_portrait</Template>
  <TotalTime>0</TotalTime>
  <Pages>3</Pages>
  <Words>1126</Words>
  <Characters>6910</Characters>
  <Application>Microsoft Office Word</Application>
  <DocSecurity>0</DocSecurity>
  <Lines>57</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Modèle; Vorlage; Direction; document portrait;</vt:lpstr>
      <vt:lpstr>Modèle; Vorlage; Direction; document portrait;</vt:lpstr>
    </vt:vector>
  </TitlesOfParts>
  <Company>Grangeneuve</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Vorlage; Direction; document portrait;</dc:title>
  <dc:subject>Modèle; Formation; Document portrait;</dc:subject>
  <dc:creator>Herren Astrid</dc:creator>
  <cp:keywords>Modèle; Vorlage; Direction; document portrait</cp:keywords>
  <cp:lastModifiedBy>Braillard Maxime</cp:lastModifiedBy>
  <cp:revision>7</cp:revision>
  <cp:lastPrinted>2024-03-04T12:52:00Z</cp:lastPrinted>
  <dcterms:created xsi:type="dcterms:W3CDTF">2024-08-23T14:03:00Z</dcterms:created>
  <dcterms:modified xsi:type="dcterms:W3CDTF">2025-08-21T14:54:00Z</dcterms:modified>
</cp:coreProperties>
</file>